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93" w:type="dxa"/>
        <w:tblInd w:w="108" w:type="dxa"/>
        <w:tblBorders>
          <w:top w:val="thinThickLargeGap" w:sz="24" w:space="0" w:color="auto"/>
          <w:bottom w:val="thinThickLargeGap" w:sz="24" w:space="0" w:color="auto"/>
        </w:tblBorders>
        <w:tblLook w:val="01E0"/>
      </w:tblPr>
      <w:tblGrid>
        <w:gridCol w:w="9593"/>
      </w:tblGrid>
      <w:tr w:rsidR="0085782F" w:rsidRPr="00BC5CE5">
        <w:trPr>
          <w:trHeight w:val="478"/>
        </w:trPr>
        <w:tc>
          <w:tcPr>
            <w:tcW w:w="9593" w:type="dxa"/>
            <w:shd w:val="clear" w:color="auto" w:fill="auto"/>
            <w:vAlign w:val="center"/>
          </w:tcPr>
          <w:p w:rsidR="0085782F" w:rsidRPr="00BC5CE5" w:rsidRDefault="0085782F" w:rsidP="00F22AB9">
            <w:pPr>
              <w:jc w:val="both"/>
              <w:rPr>
                <w:b/>
                <w:sz w:val="32"/>
                <w:szCs w:val="32"/>
              </w:rPr>
            </w:pPr>
            <w:r w:rsidRPr="00385CA7">
              <w:rPr>
                <w:b/>
                <w:sz w:val="32"/>
                <w:szCs w:val="32"/>
              </w:rPr>
              <w:br w:type="page"/>
            </w:r>
            <w:r w:rsidR="0043285F" w:rsidRPr="00BC5CE5"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-66040</wp:posOffset>
                  </wp:positionV>
                  <wp:extent cx="1212215" cy="687070"/>
                  <wp:effectExtent l="19050" t="0" r="6985" b="0"/>
                  <wp:wrapSquare wrapText="right"/>
                  <wp:docPr id="25" name="Рисунок 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68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C5CE5">
              <w:rPr>
                <w:b/>
                <w:sz w:val="28"/>
                <w:szCs w:val="28"/>
              </w:rPr>
              <w:t>«ЭКСПЕРТНАЯ КОМПАНИЯ «АУДИТ – ЧС»</w:t>
            </w:r>
          </w:p>
          <w:p w:rsidR="0085782F" w:rsidRPr="00BC5CE5" w:rsidRDefault="0085782F" w:rsidP="00F22AB9">
            <w:pPr>
              <w:ind w:left="159"/>
              <w:jc w:val="both"/>
            </w:pPr>
            <w:r w:rsidRPr="00BC5CE5">
              <w:t xml:space="preserve">Юридический адрес: </w:t>
            </w:r>
            <w:smartTag w:uri="urn:schemas-microsoft-com:office:smarttags" w:element="metricconverter">
              <w:smartTagPr>
                <w:attr w:name="ProductID" w:val="394030, г"/>
              </w:smartTagPr>
              <w:r w:rsidRPr="00BC5CE5">
                <w:t>394030, г</w:t>
              </w:r>
            </w:smartTag>
            <w:r w:rsidRPr="00BC5CE5">
              <w:t>. Воронеж, ул. Пограничная, 2</w:t>
            </w:r>
          </w:p>
          <w:p w:rsidR="0085782F" w:rsidRPr="00BC5CE5" w:rsidRDefault="0085782F" w:rsidP="00F22AB9">
            <w:pPr>
              <w:ind w:left="3874" w:hanging="3715"/>
              <w:jc w:val="both"/>
            </w:pPr>
            <w:r w:rsidRPr="00BC5CE5">
              <w:t xml:space="preserve">Почтовый адрес: </w:t>
            </w:r>
            <w:smartTag w:uri="urn:schemas-microsoft-com:office:smarttags" w:element="metricconverter">
              <w:smartTagPr>
                <w:attr w:name="ProductID" w:val="394030, г"/>
              </w:smartTagPr>
              <w:r w:rsidRPr="00BC5CE5">
                <w:t>394030, г</w:t>
              </w:r>
            </w:smartTag>
            <w:r w:rsidRPr="00BC5CE5">
              <w:t xml:space="preserve">. Воронеж, ул. Карла Маркса, 108/110 </w:t>
            </w:r>
          </w:p>
          <w:p w:rsidR="0085782F" w:rsidRPr="00BC5CE5" w:rsidRDefault="0085782F" w:rsidP="00CC2F2C">
            <w:pPr>
              <w:ind w:left="2064" w:firstLine="1810"/>
            </w:pPr>
            <w:r w:rsidRPr="00BC5CE5">
              <w:t xml:space="preserve">тел./ факс </w:t>
            </w:r>
            <w:r w:rsidR="00CC2F2C" w:rsidRPr="00BC5CE5">
              <w:t>96</w:t>
            </w:r>
            <w:r w:rsidRPr="00BC5CE5">
              <w:t>-</w:t>
            </w:r>
            <w:r w:rsidR="00CC2F2C" w:rsidRPr="00BC5CE5">
              <w:t>91</w:t>
            </w:r>
            <w:r w:rsidRPr="00BC5CE5">
              <w:t>-</w:t>
            </w:r>
            <w:r w:rsidR="00CC2F2C" w:rsidRPr="00BC5CE5">
              <w:t>50</w:t>
            </w:r>
            <w:r w:rsidRPr="00BC5CE5">
              <w:t>, 96-91-42</w:t>
            </w:r>
          </w:p>
        </w:tc>
      </w:tr>
    </w:tbl>
    <w:p w:rsidR="0085782F" w:rsidRPr="00BC5CE5" w:rsidRDefault="0085782F" w:rsidP="0085782F">
      <w:pPr>
        <w:pStyle w:val="22"/>
        <w:ind w:firstLine="4706"/>
      </w:pPr>
    </w:p>
    <w:p w:rsidR="00AE708D" w:rsidRPr="00BC5CE5" w:rsidRDefault="00AE708D" w:rsidP="00AE708D">
      <w:pPr>
        <w:pStyle w:val="22"/>
        <w:suppressAutoHyphens/>
        <w:ind w:right="-28"/>
        <w:jc w:val="right"/>
        <w:rPr>
          <w:b/>
          <w:i/>
        </w:rPr>
      </w:pPr>
      <w:r w:rsidRPr="00BC5CE5">
        <w:rPr>
          <w:b/>
          <w:i/>
        </w:rPr>
        <w:t>Заказчик: ГУП ВО «Нормативно-проектный центр»</w:t>
      </w:r>
    </w:p>
    <w:p w:rsidR="0085782F" w:rsidRPr="00BC5CE5" w:rsidRDefault="0085782F" w:rsidP="0085782F">
      <w:pPr>
        <w:pStyle w:val="22"/>
        <w:suppressAutoHyphens/>
        <w:ind w:right="-28"/>
        <w:jc w:val="right"/>
        <w:rPr>
          <w:b/>
          <w:i/>
        </w:rPr>
      </w:pPr>
    </w:p>
    <w:p w:rsidR="0085782F" w:rsidRPr="00BC5CE5" w:rsidRDefault="0085782F" w:rsidP="0085782F">
      <w:pPr>
        <w:pStyle w:val="a0"/>
        <w:jc w:val="center"/>
        <w:rPr>
          <w:sz w:val="36"/>
          <w:szCs w:val="36"/>
        </w:rPr>
      </w:pPr>
    </w:p>
    <w:p w:rsidR="00DE6494" w:rsidRPr="00BC5CE5" w:rsidRDefault="00DE6494" w:rsidP="0085782F">
      <w:pPr>
        <w:pStyle w:val="a0"/>
        <w:jc w:val="center"/>
        <w:rPr>
          <w:sz w:val="36"/>
          <w:szCs w:val="36"/>
        </w:rPr>
      </w:pPr>
    </w:p>
    <w:p w:rsidR="00DE6494" w:rsidRPr="00BC5CE5" w:rsidRDefault="00DE6494" w:rsidP="0085782F">
      <w:pPr>
        <w:pStyle w:val="a0"/>
        <w:jc w:val="center"/>
        <w:rPr>
          <w:sz w:val="36"/>
          <w:szCs w:val="36"/>
        </w:rPr>
      </w:pPr>
    </w:p>
    <w:p w:rsidR="0085782F" w:rsidRPr="00BC5CE5" w:rsidRDefault="00385CA7" w:rsidP="0085782F">
      <w:pPr>
        <w:pStyle w:val="a0"/>
        <w:jc w:val="center"/>
        <w:rPr>
          <w:sz w:val="36"/>
          <w:szCs w:val="36"/>
        </w:rPr>
      </w:pPr>
      <w:r w:rsidRPr="00BC5CE5">
        <w:rPr>
          <w:sz w:val="36"/>
          <w:szCs w:val="36"/>
        </w:rPr>
        <w:t>ГЕНЕРАЛЬНЫЙ ПЛАН</w:t>
      </w:r>
    </w:p>
    <w:p w:rsidR="00385CA7" w:rsidRPr="00BC5CE5" w:rsidRDefault="00BC5CE5" w:rsidP="0085782F">
      <w:pPr>
        <w:pStyle w:val="a0"/>
        <w:jc w:val="center"/>
        <w:rPr>
          <w:sz w:val="36"/>
          <w:szCs w:val="36"/>
        </w:rPr>
      </w:pPr>
      <w:r w:rsidRPr="00BC5CE5">
        <w:rPr>
          <w:sz w:val="36"/>
          <w:szCs w:val="36"/>
        </w:rPr>
        <w:t>КРИНИЧЕНСК</w:t>
      </w:r>
      <w:r w:rsidR="00B5114D" w:rsidRPr="00BC5CE5">
        <w:rPr>
          <w:sz w:val="36"/>
          <w:szCs w:val="36"/>
        </w:rPr>
        <w:t>ОГО</w:t>
      </w:r>
      <w:r w:rsidR="00DE6494" w:rsidRPr="00BC5CE5">
        <w:rPr>
          <w:sz w:val="36"/>
          <w:szCs w:val="36"/>
        </w:rPr>
        <w:t xml:space="preserve"> </w:t>
      </w:r>
      <w:r w:rsidR="002577E2" w:rsidRPr="00BC5CE5">
        <w:rPr>
          <w:sz w:val="36"/>
          <w:szCs w:val="36"/>
        </w:rPr>
        <w:t>СЕЛЬСКОГО</w:t>
      </w:r>
      <w:r w:rsidR="00385CA7" w:rsidRPr="00BC5CE5">
        <w:rPr>
          <w:sz w:val="36"/>
          <w:szCs w:val="36"/>
        </w:rPr>
        <w:t xml:space="preserve"> ПОСЕЛЕНИЯ </w:t>
      </w:r>
    </w:p>
    <w:p w:rsidR="00AE708D" w:rsidRPr="00BC5CE5" w:rsidRDefault="00BC5CE5" w:rsidP="0085782F">
      <w:pPr>
        <w:pStyle w:val="a0"/>
        <w:jc w:val="center"/>
        <w:rPr>
          <w:sz w:val="36"/>
          <w:szCs w:val="36"/>
        </w:rPr>
      </w:pPr>
      <w:r w:rsidRPr="00BC5CE5">
        <w:rPr>
          <w:sz w:val="36"/>
          <w:szCs w:val="36"/>
        </w:rPr>
        <w:t>ОСТРОГОЖСК</w:t>
      </w:r>
      <w:r w:rsidR="00B5114D" w:rsidRPr="00BC5CE5">
        <w:rPr>
          <w:sz w:val="36"/>
          <w:szCs w:val="36"/>
        </w:rPr>
        <w:t xml:space="preserve">ОГО </w:t>
      </w:r>
      <w:r w:rsidR="00AE708D" w:rsidRPr="00BC5CE5">
        <w:rPr>
          <w:sz w:val="36"/>
          <w:szCs w:val="36"/>
        </w:rPr>
        <w:t>МУНИЦИПАЛЬНОГО РАЙОНА</w:t>
      </w:r>
    </w:p>
    <w:p w:rsidR="0085782F" w:rsidRPr="00BC5CE5" w:rsidRDefault="00385CA7" w:rsidP="0085782F">
      <w:pPr>
        <w:pStyle w:val="a0"/>
        <w:jc w:val="center"/>
        <w:rPr>
          <w:sz w:val="36"/>
          <w:szCs w:val="36"/>
        </w:rPr>
      </w:pPr>
      <w:r w:rsidRPr="00BC5CE5">
        <w:rPr>
          <w:sz w:val="36"/>
          <w:szCs w:val="36"/>
        </w:rPr>
        <w:t>ВОРОНЕЖСКОЙ ОБЛАСТИ</w:t>
      </w:r>
    </w:p>
    <w:p w:rsidR="0085782F" w:rsidRPr="00BC5CE5" w:rsidRDefault="0085782F" w:rsidP="0085782F">
      <w:pPr>
        <w:pStyle w:val="22"/>
        <w:jc w:val="center"/>
      </w:pPr>
    </w:p>
    <w:p w:rsidR="0085782F" w:rsidRPr="00BC5CE5" w:rsidRDefault="0085782F" w:rsidP="0085782F">
      <w:pPr>
        <w:pStyle w:val="aff4"/>
        <w:rPr>
          <w:bCs w:val="0"/>
          <w:sz w:val="32"/>
          <w:szCs w:val="32"/>
        </w:rPr>
      </w:pPr>
      <w:r w:rsidRPr="00BC5CE5">
        <w:rPr>
          <w:bCs w:val="0"/>
          <w:sz w:val="32"/>
          <w:szCs w:val="32"/>
        </w:rPr>
        <w:t>МАТЕРИАЛЫ ПО ОБОСНОВАНИЮ</w:t>
      </w:r>
    </w:p>
    <w:p w:rsidR="0085782F" w:rsidRPr="00BC5CE5" w:rsidRDefault="00385CA7" w:rsidP="0085782F">
      <w:pPr>
        <w:pStyle w:val="aff4"/>
        <w:rPr>
          <w:b w:val="0"/>
          <w:sz w:val="32"/>
          <w:szCs w:val="32"/>
        </w:rPr>
      </w:pPr>
      <w:r w:rsidRPr="00BC5CE5">
        <w:rPr>
          <w:bCs w:val="0"/>
          <w:sz w:val="32"/>
          <w:szCs w:val="32"/>
        </w:rPr>
        <w:t>ГЕНЕРАЛЬНОГО ПЛАНА</w:t>
      </w:r>
    </w:p>
    <w:p w:rsidR="0085782F" w:rsidRPr="00BC5CE5" w:rsidRDefault="0085782F" w:rsidP="0085782F">
      <w:pPr>
        <w:pStyle w:val="22"/>
        <w:suppressAutoHyphens/>
        <w:ind w:right="-28"/>
        <w:jc w:val="center"/>
        <w:rPr>
          <w:b/>
          <w:sz w:val="32"/>
          <w:szCs w:val="32"/>
        </w:rPr>
      </w:pPr>
    </w:p>
    <w:p w:rsidR="0085782F" w:rsidRPr="00BC5CE5" w:rsidRDefault="00CC2F2C" w:rsidP="00CC2F2C">
      <w:pPr>
        <w:pStyle w:val="22"/>
        <w:suppressAutoHyphens/>
        <w:ind w:firstLine="0"/>
        <w:jc w:val="center"/>
        <w:rPr>
          <w:b/>
          <w:sz w:val="32"/>
          <w:szCs w:val="32"/>
        </w:rPr>
      </w:pPr>
      <w:r w:rsidRPr="00BC5CE5">
        <w:rPr>
          <w:b/>
          <w:sz w:val="32"/>
          <w:szCs w:val="32"/>
        </w:rPr>
        <w:t>Перечень основных факторов риска возникновения чрезвычайных ситуаций природного и техногенного характера</w:t>
      </w:r>
    </w:p>
    <w:p w:rsidR="00CC2F2C" w:rsidRPr="00BC5CE5" w:rsidRDefault="00CC2F2C" w:rsidP="00CC2F2C">
      <w:pPr>
        <w:pStyle w:val="22"/>
        <w:suppressAutoHyphens/>
        <w:ind w:right="-28" w:firstLine="0"/>
        <w:jc w:val="center"/>
        <w:rPr>
          <w:sz w:val="28"/>
          <w:szCs w:val="28"/>
        </w:rPr>
      </w:pPr>
    </w:p>
    <w:p w:rsidR="0085782F" w:rsidRPr="00BC5CE5" w:rsidRDefault="0085782F" w:rsidP="00CC2F2C">
      <w:pPr>
        <w:pStyle w:val="22"/>
        <w:suppressAutoHyphens/>
        <w:ind w:right="-28" w:firstLine="0"/>
        <w:jc w:val="center"/>
        <w:rPr>
          <w:sz w:val="28"/>
          <w:szCs w:val="28"/>
        </w:rPr>
      </w:pPr>
      <w:r w:rsidRPr="00BC5CE5">
        <w:rPr>
          <w:sz w:val="28"/>
          <w:szCs w:val="28"/>
        </w:rPr>
        <w:t>ПОЯСНИТЕЛЬНАЯ ЗАПИСКА</w:t>
      </w:r>
    </w:p>
    <w:p w:rsidR="0085782F" w:rsidRPr="00BC5CE5" w:rsidRDefault="0085782F" w:rsidP="00CC2F2C">
      <w:pPr>
        <w:pStyle w:val="22"/>
        <w:ind w:firstLine="0"/>
        <w:jc w:val="center"/>
      </w:pPr>
    </w:p>
    <w:p w:rsidR="00CC2F2C" w:rsidRPr="00BC5CE5" w:rsidRDefault="00CC2F2C" w:rsidP="00CC2F2C">
      <w:pPr>
        <w:pStyle w:val="22"/>
        <w:ind w:firstLine="0"/>
        <w:jc w:val="center"/>
      </w:pPr>
    </w:p>
    <w:p w:rsidR="00CC2F2C" w:rsidRPr="00BC5CE5" w:rsidRDefault="00CC2F2C" w:rsidP="00CC2F2C">
      <w:pPr>
        <w:pStyle w:val="22"/>
        <w:ind w:firstLine="0"/>
        <w:jc w:val="center"/>
      </w:pPr>
    </w:p>
    <w:p w:rsidR="00CC2F2C" w:rsidRPr="00BC5CE5" w:rsidRDefault="00CC2F2C" w:rsidP="00CC2F2C">
      <w:pPr>
        <w:pStyle w:val="22"/>
        <w:ind w:firstLine="0"/>
        <w:jc w:val="center"/>
      </w:pPr>
    </w:p>
    <w:p w:rsidR="00CC2F2C" w:rsidRPr="00BC5CE5" w:rsidRDefault="00CC2F2C" w:rsidP="00CC2F2C">
      <w:pPr>
        <w:pStyle w:val="22"/>
        <w:ind w:firstLine="0"/>
        <w:jc w:val="center"/>
      </w:pPr>
    </w:p>
    <w:p w:rsidR="00CC2F2C" w:rsidRPr="00BC5CE5" w:rsidRDefault="00CC2F2C" w:rsidP="00CC2F2C">
      <w:pPr>
        <w:pStyle w:val="22"/>
        <w:ind w:firstLine="0"/>
        <w:jc w:val="center"/>
      </w:pPr>
    </w:p>
    <w:p w:rsidR="00CC2F2C" w:rsidRPr="00BC5CE5" w:rsidRDefault="00CC2F2C" w:rsidP="00CC2F2C">
      <w:pPr>
        <w:pStyle w:val="22"/>
        <w:ind w:firstLine="0"/>
        <w:jc w:val="center"/>
      </w:pPr>
    </w:p>
    <w:p w:rsidR="00167A21" w:rsidRPr="00BC5CE5" w:rsidRDefault="00167A21" w:rsidP="00CC2F2C">
      <w:pPr>
        <w:pStyle w:val="22"/>
        <w:ind w:firstLine="0"/>
        <w:jc w:val="center"/>
      </w:pPr>
    </w:p>
    <w:p w:rsidR="0085782F" w:rsidRPr="00BC5CE5" w:rsidRDefault="0085782F" w:rsidP="00CC2F2C">
      <w:pPr>
        <w:pStyle w:val="22"/>
        <w:ind w:firstLine="0"/>
        <w:jc w:val="center"/>
      </w:pPr>
    </w:p>
    <w:p w:rsidR="00385CA7" w:rsidRPr="00BC5CE5" w:rsidRDefault="00385CA7" w:rsidP="00CC2F2C">
      <w:pPr>
        <w:pStyle w:val="22"/>
        <w:ind w:firstLine="0"/>
        <w:jc w:val="center"/>
      </w:pPr>
    </w:p>
    <w:p w:rsidR="00CF122E" w:rsidRPr="00BC5CE5" w:rsidRDefault="0085782F" w:rsidP="00CC2F2C">
      <w:pPr>
        <w:pStyle w:val="22"/>
        <w:ind w:firstLine="0"/>
        <w:jc w:val="center"/>
        <w:rPr>
          <w:sz w:val="28"/>
          <w:szCs w:val="28"/>
        </w:rPr>
        <w:sectPr w:rsidR="00CF122E" w:rsidRPr="00BC5CE5" w:rsidSect="009940CB">
          <w:headerReference w:type="default" r:id="rId9"/>
          <w:footerReference w:type="even" r:id="rId10"/>
          <w:footerReference w:type="default" r:id="rId11"/>
          <w:pgSz w:w="11909" w:h="16834" w:code="9"/>
          <w:pgMar w:top="723" w:right="851" w:bottom="1134" w:left="1418" w:header="567" w:footer="851" w:gutter="0"/>
          <w:paperSrc w:first="15" w:other="15"/>
          <w:pgBorders w:offsetFrom="page">
            <w:top w:val="single" w:sz="4" w:space="24" w:color="auto"/>
            <w:left w:val="single" w:sz="4" w:space="31" w:color="auto"/>
            <w:bottom w:val="single" w:sz="4" w:space="28" w:color="auto"/>
            <w:right w:val="single" w:sz="4" w:space="22" w:color="auto"/>
          </w:pgBorders>
          <w:pgNumType w:start="1"/>
          <w:cols w:space="60"/>
          <w:noEndnote/>
          <w:titlePg/>
        </w:sectPr>
      </w:pPr>
      <w:r w:rsidRPr="00BC5CE5">
        <w:rPr>
          <w:sz w:val="28"/>
          <w:szCs w:val="28"/>
        </w:rPr>
        <w:t>Воронеж 20</w:t>
      </w:r>
      <w:r w:rsidR="002577E2" w:rsidRPr="00BC5CE5">
        <w:rPr>
          <w:sz w:val="28"/>
          <w:szCs w:val="28"/>
        </w:rPr>
        <w:t>10</w:t>
      </w:r>
    </w:p>
    <w:p w:rsidR="0085782F" w:rsidRPr="00BC5CE5" w:rsidRDefault="0085782F" w:rsidP="0085782F">
      <w:pPr>
        <w:pStyle w:val="22"/>
        <w:suppressAutoHyphens/>
        <w:ind w:right="-28"/>
        <w:jc w:val="right"/>
        <w:rPr>
          <w:b/>
          <w:i/>
        </w:rPr>
      </w:pPr>
    </w:p>
    <w:p w:rsidR="00AE708D" w:rsidRPr="00BC5CE5" w:rsidRDefault="00AE708D" w:rsidP="00AE708D">
      <w:pPr>
        <w:pStyle w:val="22"/>
        <w:suppressAutoHyphens/>
        <w:ind w:right="-28" w:firstLine="0"/>
        <w:jc w:val="center"/>
        <w:rPr>
          <w:b/>
          <w:i/>
        </w:rPr>
      </w:pPr>
      <w:r w:rsidRPr="00BC5CE5">
        <w:rPr>
          <w:b/>
          <w:i/>
        </w:rPr>
        <w:t>Заказчик: ГУП ВО «Нормативно-проектный центр»</w:t>
      </w:r>
    </w:p>
    <w:p w:rsidR="00167A21" w:rsidRPr="00BC5CE5" w:rsidRDefault="00167A21" w:rsidP="00167A21">
      <w:pPr>
        <w:pStyle w:val="22"/>
        <w:suppressAutoHyphens/>
        <w:ind w:right="-28"/>
        <w:jc w:val="center"/>
        <w:rPr>
          <w:b/>
          <w:i/>
        </w:rPr>
      </w:pPr>
    </w:p>
    <w:p w:rsidR="0085782F" w:rsidRPr="00BC5CE5" w:rsidRDefault="0085782F" w:rsidP="0085782F">
      <w:pPr>
        <w:pStyle w:val="22"/>
        <w:jc w:val="center"/>
        <w:rPr>
          <w:rFonts w:ascii="Arial Narrow" w:hAnsi="Arial Narrow"/>
        </w:rPr>
      </w:pPr>
    </w:p>
    <w:p w:rsidR="00480718" w:rsidRPr="00BC5CE5" w:rsidRDefault="00480718" w:rsidP="0085782F">
      <w:pPr>
        <w:pStyle w:val="22"/>
        <w:jc w:val="center"/>
        <w:rPr>
          <w:rFonts w:ascii="Arial Narrow" w:hAnsi="Arial Narrow"/>
        </w:rPr>
      </w:pPr>
    </w:p>
    <w:p w:rsidR="00AE708D" w:rsidRPr="00BC5CE5" w:rsidRDefault="00AE708D" w:rsidP="0085782F">
      <w:pPr>
        <w:pStyle w:val="22"/>
        <w:jc w:val="center"/>
        <w:rPr>
          <w:rFonts w:ascii="Arial Narrow" w:hAnsi="Arial Narrow"/>
        </w:rPr>
      </w:pPr>
    </w:p>
    <w:p w:rsidR="00167A21" w:rsidRPr="00BC5CE5" w:rsidRDefault="00167A21" w:rsidP="0085782F">
      <w:pPr>
        <w:pStyle w:val="22"/>
        <w:jc w:val="center"/>
        <w:rPr>
          <w:rFonts w:ascii="Arial Narrow" w:hAnsi="Arial Narrow"/>
        </w:rPr>
      </w:pPr>
    </w:p>
    <w:p w:rsidR="00167A21" w:rsidRPr="00BC5CE5" w:rsidRDefault="00167A21" w:rsidP="0085782F">
      <w:pPr>
        <w:pStyle w:val="22"/>
        <w:jc w:val="center"/>
        <w:rPr>
          <w:rFonts w:ascii="Arial Narrow" w:hAnsi="Arial Narrow"/>
        </w:rPr>
      </w:pPr>
    </w:p>
    <w:p w:rsidR="00167A21" w:rsidRPr="00BC5CE5" w:rsidRDefault="00167A21" w:rsidP="0085782F">
      <w:pPr>
        <w:pStyle w:val="22"/>
        <w:jc w:val="center"/>
        <w:rPr>
          <w:rFonts w:ascii="Arial Narrow" w:hAnsi="Arial Narrow"/>
        </w:rPr>
      </w:pPr>
    </w:p>
    <w:p w:rsidR="00480718" w:rsidRPr="00BC5CE5" w:rsidRDefault="00480718" w:rsidP="0085782F">
      <w:pPr>
        <w:pStyle w:val="22"/>
        <w:jc w:val="center"/>
        <w:rPr>
          <w:rFonts w:ascii="Arial Narrow" w:hAnsi="Arial Narrow"/>
        </w:rPr>
      </w:pPr>
    </w:p>
    <w:p w:rsidR="007A3F3B" w:rsidRPr="00BC5CE5" w:rsidRDefault="007A3F3B" w:rsidP="007A3F3B">
      <w:pPr>
        <w:pStyle w:val="a0"/>
        <w:jc w:val="center"/>
        <w:rPr>
          <w:sz w:val="36"/>
          <w:szCs w:val="36"/>
        </w:rPr>
      </w:pPr>
      <w:r w:rsidRPr="00BC5CE5">
        <w:rPr>
          <w:sz w:val="36"/>
          <w:szCs w:val="36"/>
        </w:rPr>
        <w:t>ГЕНЕРАЛЬНЫЙ ПЛАН</w:t>
      </w:r>
    </w:p>
    <w:p w:rsidR="007A3F3B" w:rsidRPr="00BC5CE5" w:rsidRDefault="00BC5CE5" w:rsidP="007A3F3B">
      <w:pPr>
        <w:pStyle w:val="a0"/>
        <w:jc w:val="center"/>
        <w:rPr>
          <w:sz w:val="36"/>
          <w:szCs w:val="36"/>
        </w:rPr>
      </w:pPr>
      <w:r w:rsidRPr="00BC5CE5">
        <w:rPr>
          <w:sz w:val="36"/>
          <w:szCs w:val="36"/>
        </w:rPr>
        <w:t>КРИНИЧЕНСК</w:t>
      </w:r>
      <w:r w:rsidR="00B5114D" w:rsidRPr="00BC5CE5">
        <w:rPr>
          <w:sz w:val="36"/>
          <w:szCs w:val="36"/>
        </w:rPr>
        <w:t>ОГО</w:t>
      </w:r>
      <w:r w:rsidR="007A3F3B" w:rsidRPr="00BC5CE5">
        <w:rPr>
          <w:sz w:val="36"/>
          <w:szCs w:val="36"/>
        </w:rPr>
        <w:t xml:space="preserve"> СЕЛЬСКОГО ПОСЕЛЕНИЯ </w:t>
      </w:r>
    </w:p>
    <w:p w:rsidR="007A3F3B" w:rsidRPr="00BC5CE5" w:rsidRDefault="00BC5CE5" w:rsidP="007A3F3B">
      <w:pPr>
        <w:pStyle w:val="a0"/>
        <w:jc w:val="center"/>
        <w:rPr>
          <w:sz w:val="36"/>
          <w:szCs w:val="36"/>
        </w:rPr>
      </w:pPr>
      <w:r w:rsidRPr="00BC5CE5">
        <w:rPr>
          <w:sz w:val="36"/>
          <w:szCs w:val="36"/>
        </w:rPr>
        <w:t>ОСТРОГОЖСК</w:t>
      </w:r>
      <w:r w:rsidR="00B5114D" w:rsidRPr="00BC5CE5">
        <w:rPr>
          <w:sz w:val="36"/>
          <w:szCs w:val="36"/>
        </w:rPr>
        <w:t xml:space="preserve">ОГО </w:t>
      </w:r>
      <w:r w:rsidR="007A3F3B" w:rsidRPr="00BC5CE5">
        <w:rPr>
          <w:sz w:val="36"/>
          <w:szCs w:val="36"/>
        </w:rPr>
        <w:t>МУНИЦИПАЛЬНОГО РАЙОНА</w:t>
      </w:r>
    </w:p>
    <w:p w:rsidR="007A3F3B" w:rsidRPr="00BC5CE5" w:rsidRDefault="007A3F3B" w:rsidP="007A3F3B">
      <w:pPr>
        <w:pStyle w:val="a0"/>
        <w:jc w:val="center"/>
        <w:rPr>
          <w:sz w:val="36"/>
          <w:szCs w:val="36"/>
        </w:rPr>
      </w:pPr>
      <w:r w:rsidRPr="00BC5CE5">
        <w:rPr>
          <w:sz w:val="36"/>
          <w:szCs w:val="36"/>
        </w:rPr>
        <w:t>ВОРОНЕЖСКОЙ ОБЛАСТИ</w:t>
      </w:r>
    </w:p>
    <w:p w:rsidR="00385CA7" w:rsidRPr="00BC5CE5" w:rsidRDefault="00385CA7" w:rsidP="00385CA7">
      <w:pPr>
        <w:pStyle w:val="a0"/>
        <w:jc w:val="center"/>
        <w:rPr>
          <w:sz w:val="36"/>
          <w:szCs w:val="36"/>
        </w:rPr>
      </w:pPr>
    </w:p>
    <w:p w:rsidR="00385CA7" w:rsidRPr="00BC5CE5" w:rsidRDefault="00385CA7" w:rsidP="00385CA7">
      <w:pPr>
        <w:pStyle w:val="22"/>
        <w:jc w:val="center"/>
      </w:pPr>
    </w:p>
    <w:p w:rsidR="00385CA7" w:rsidRPr="00BC5CE5" w:rsidRDefault="00385CA7" w:rsidP="00385CA7">
      <w:pPr>
        <w:pStyle w:val="aff4"/>
        <w:rPr>
          <w:bCs w:val="0"/>
          <w:sz w:val="32"/>
          <w:szCs w:val="32"/>
        </w:rPr>
      </w:pPr>
      <w:r w:rsidRPr="00BC5CE5">
        <w:rPr>
          <w:bCs w:val="0"/>
          <w:sz w:val="32"/>
          <w:szCs w:val="32"/>
        </w:rPr>
        <w:t>МАТЕРИАЛЫ ПО ОБОСНОВАНИЮ</w:t>
      </w:r>
    </w:p>
    <w:p w:rsidR="00385CA7" w:rsidRPr="00BC5CE5" w:rsidRDefault="00385CA7" w:rsidP="00385CA7">
      <w:pPr>
        <w:pStyle w:val="aff4"/>
        <w:rPr>
          <w:b w:val="0"/>
          <w:sz w:val="32"/>
          <w:szCs w:val="32"/>
        </w:rPr>
      </w:pPr>
      <w:r w:rsidRPr="00BC5CE5">
        <w:rPr>
          <w:bCs w:val="0"/>
          <w:sz w:val="32"/>
          <w:szCs w:val="32"/>
        </w:rPr>
        <w:t>ГЕНЕРАЛЬНОГО ПЛАНА</w:t>
      </w:r>
    </w:p>
    <w:p w:rsidR="0085782F" w:rsidRPr="00BC5CE5" w:rsidRDefault="0085782F" w:rsidP="0085782F">
      <w:pPr>
        <w:pStyle w:val="22"/>
        <w:suppressAutoHyphens/>
        <w:ind w:right="-28"/>
        <w:jc w:val="center"/>
        <w:rPr>
          <w:b/>
          <w:sz w:val="32"/>
          <w:szCs w:val="32"/>
        </w:rPr>
      </w:pPr>
    </w:p>
    <w:p w:rsidR="00CC2F2C" w:rsidRPr="00BC5CE5" w:rsidRDefault="00CC2F2C" w:rsidP="00CC2F2C">
      <w:pPr>
        <w:pStyle w:val="22"/>
        <w:suppressAutoHyphens/>
        <w:ind w:firstLine="0"/>
        <w:jc w:val="center"/>
        <w:rPr>
          <w:b/>
          <w:sz w:val="32"/>
          <w:szCs w:val="32"/>
        </w:rPr>
      </w:pPr>
      <w:r w:rsidRPr="00BC5CE5">
        <w:rPr>
          <w:b/>
          <w:sz w:val="32"/>
          <w:szCs w:val="32"/>
        </w:rPr>
        <w:t>Перечень основных факторов риска возникновения чрезвычайных ситуаций природного и техногенного характера</w:t>
      </w:r>
    </w:p>
    <w:p w:rsidR="0085782F" w:rsidRPr="00BC5CE5" w:rsidRDefault="0085782F" w:rsidP="0085782F">
      <w:pPr>
        <w:pStyle w:val="22"/>
        <w:suppressAutoHyphens/>
        <w:ind w:right="-28"/>
        <w:jc w:val="center"/>
        <w:rPr>
          <w:sz w:val="28"/>
          <w:szCs w:val="28"/>
        </w:rPr>
      </w:pPr>
    </w:p>
    <w:p w:rsidR="0085782F" w:rsidRPr="00BC5CE5" w:rsidRDefault="0085782F" w:rsidP="0085782F">
      <w:pPr>
        <w:pStyle w:val="22"/>
        <w:suppressAutoHyphens/>
        <w:ind w:right="-28"/>
        <w:jc w:val="center"/>
        <w:rPr>
          <w:sz w:val="28"/>
          <w:szCs w:val="28"/>
        </w:rPr>
      </w:pPr>
      <w:r w:rsidRPr="00BC5CE5">
        <w:rPr>
          <w:sz w:val="28"/>
          <w:szCs w:val="28"/>
        </w:rPr>
        <w:t>ПОЯСНИТЕЛЬНАЯ ЗАПИСКА</w:t>
      </w:r>
    </w:p>
    <w:p w:rsidR="0085782F" w:rsidRPr="00BC5CE5" w:rsidRDefault="0085782F" w:rsidP="0085782F">
      <w:pPr>
        <w:jc w:val="both"/>
        <w:rPr>
          <w:rFonts w:eastAsia="Batang"/>
        </w:rPr>
      </w:pPr>
    </w:p>
    <w:p w:rsidR="0085782F" w:rsidRPr="00BC5CE5" w:rsidRDefault="0085782F" w:rsidP="0085782F">
      <w:pPr>
        <w:jc w:val="both"/>
        <w:rPr>
          <w:rFonts w:eastAsia="Batang"/>
        </w:rPr>
      </w:pPr>
    </w:p>
    <w:p w:rsidR="00167A21" w:rsidRPr="00BC5CE5" w:rsidRDefault="00167A21" w:rsidP="0085782F">
      <w:pPr>
        <w:jc w:val="both"/>
        <w:rPr>
          <w:rFonts w:eastAsia="Batang"/>
        </w:rPr>
      </w:pPr>
    </w:p>
    <w:p w:rsidR="00CC2F2C" w:rsidRPr="00BC5CE5" w:rsidRDefault="00CC2F2C" w:rsidP="0085782F">
      <w:pPr>
        <w:jc w:val="both"/>
        <w:rPr>
          <w:rFonts w:eastAsia="Batang"/>
        </w:rPr>
      </w:pPr>
    </w:p>
    <w:p w:rsidR="0085782F" w:rsidRPr="00BC5CE5" w:rsidRDefault="0085782F" w:rsidP="0085782F">
      <w:pPr>
        <w:jc w:val="both"/>
        <w:rPr>
          <w:rFonts w:eastAsia="Batang"/>
          <w:sz w:val="28"/>
          <w:szCs w:val="28"/>
        </w:rPr>
      </w:pPr>
    </w:p>
    <w:p w:rsidR="0085782F" w:rsidRPr="00BC5CE5" w:rsidRDefault="0085782F" w:rsidP="0085782F">
      <w:pPr>
        <w:jc w:val="both"/>
        <w:rPr>
          <w:rFonts w:eastAsia="Batang"/>
          <w:sz w:val="28"/>
          <w:szCs w:val="28"/>
        </w:rPr>
      </w:pPr>
      <w:r w:rsidRPr="00BC5CE5">
        <w:rPr>
          <w:rFonts w:eastAsia="Batang"/>
          <w:sz w:val="28"/>
          <w:szCs w:val="28"/>
        </w:rPr>
        <w:t xml:space="preserve">Генеральный директор </w:t>
      </w:r>
    </w:p>
    <w:p w:rsidR="0085782F" w:rsidRPr="00BC5CE5" w:rsidRDefault="0085782F" w:rsidP="0085782F">
      <w:pPr>
        <w:jc w:val="both"/>
        <w:rPr>
          <w:rFonts w:eastAsia="Batang"/>
          <w:sz w:val="28"/>
          <w:szCs w:val="28"/>
        </w:rPr>
      </w:pPr>
      <w:r w:rsidRPr="00BC5CE5">
        <w:rPr>
          <w:sz w:val="28"/>
          <w:szCs w:val="28"/>
        </w:rPr>
        <w:t>ООО "Экспертная компания "Аудит-ЧС"</w:t>
      </w:r>
      <w:r w:rsidR="00AE708D" w:rsidRPr="00BC5CE5">
        <w:rPr>
          <w:sz w:val="28"/>
          <w:szCs w:val="28"/>
        </w:rPr>
        <w:tab/>
      </w:r>
      <w:r w:rsidR="00AE708D" w:rsidRPr="00BC5CE5">
        <w:rPr>
          <w:sz w:val="28"/>
          <w:szCs w:val="28"/>
        </w:rPr>
        <w:tab/>
      </w:r>
      <w:r w:rsidR="00AE708D" w:rsidRPr="00BC5CE5">
        <w:rPr>
          <w:sz w:val="28"/>
          <w:szCs w:val="28"/>
        </w:rPr>
        <w:tab/>
      </w:r>
      <w:r w:rsidR="00AE708D" w:rsidRPr="00BC5CE5">
        <w:rPr>
          <w:sz w:val="28"/>
          <w:szCs w:val="28"/>
        </w:rPr>
        <w:tab/>
      </w:r>
      <w:r w:rsidRPr="00BC5CE5">
        <w:rPr>
          <w:rFonts w:eastAsia="Batang"/>
          <w:sz w:val="28"/>
          <w:szCs w:val="28"/>
        </w:rPr>
        <w:t>Корыстин М.А.</w:t>
      </w:r>
    </w:p>
    <w:p w:rsidR="0085782F" w:rsidRPr="00BC5CE5" w:rsidRDefault="0085782F" w:rsidP="0085782F">
      <w:pPr>
        <w:jc w:val="both"/>
        <w:rPr>
          <w:rFonts w:eastAsia="Batang"/>
          <w:sz w:val="28"/>
          <w:szCs w:val="28"/>
        </w:rPr>
      </w:pPr>
    </w:p>
    <w:p w:rsidR="0085782F" w:rsidRPr="00BC5CE5" w:rsidRDefault="0085782F" w:rsidP="0085782F">
      <w:pPr>
        <w:jc w:val="both"/>
        <w:rPr>
          <w:rFonts w:eastAsia="Batang"/>
          <w:sz w:val="28"/>
          <w:szCs w:val="28"/>
        </w:rPr>
      </w:pPr>
    </w:p>
    <w:p w:rsidR="0085782F" w:rsidRPr="00BC5CE5" w:rsidRDefault="0085782F" w:rsidP="0085782F">
      <w:pPr>
        <w:jc w:val="both"/>
        <w:rPr>
          <w:rFonts w:eastAsia="Batang"/>
          <w:sz w:val="28"/>
          <w:szCs w:val="28"/>
        </w:rPr>
      </w:pPr>
      <w:r w:rsidRPr="00BC5CE5">
        <w:rPr>
          <w:rFonts w:eastAsia="Batang"/>
          <w:sz w:val="28"/>
          <w:szCs w:val="28"/>
        </w:rPr>
        <w:t>Главный инженер проекта</w:t>
      </w:r>
      <w:r w:rsidRPr="00BC5CE5">
        <w:rPr>
          <w:sz w:val="28"/>
          <w:szCs w:val="28"/>
        </w:rPr>
        <w:t xml:space="preserve"> </w:t>
      </w:r>
      <w:r w:rsidR="00AE708D" w:rsidRPr="00BC5CE5">
        <w:rPr>
          <w:sz w:val="28"/>
          <w:szCs w:val="28"/>
        </w:rPr>
        <w:tab/>
      </w:r>
      <w:r w:rsidR="00AE708D" w:rsidRPr="00BC5CE5">
        <w:rPr>
          <w:sz w:val="28"/>
          <w:szCs w:val="28"/>
        </w:rPr>
        <w:tab/>
      </w:r>
      <w:r w:rsidR="00AE708D" w:rsidRPr="00BC5CE5">
        <w:rPr>
          <w:sz w:val="28"/>
          <w:szCs w:val="28"/>
        </w:rPr>
        <w:tab/>
      </w:r>
      <w:r w:rsidR="00AE708D" w:rsidRPr="00BC5CE5">
        <w:rPr>
          <w:sz w:val="28"/>
          <w:szCs w:val="28"/>
        </w:rPr>
        <w:tab/>
      </w:r>
      <w:r w:rsidR="00AE708D" w:rsidRPr="00BC5CE5">
        <w:rPr>
          <w:sz w:val="28"/>
          <w:szCs w:val="28"/>
        </w:rPr>
        <w:tab/>
      </w:r>
      <w:r w:rsidR="00AE708D" w:rsidRPr="00BC5CE5">
        <w:rPr>
          <w:sz w:val="28"/>
          <w:szCs w:val="28"/>
        </w:rPr>
        <w:tab/>
      </w:r>
      <w:r w:rsidR="00AE708D" w:rsidRPr="00BC5CE5">
        <w:rPr>
          <w:rFonts w:eastAsia="Batang"/>
          <w:sz w:val="28"/>
          <w:szCs w:val="28"/>
        </w:rPr>
        <w:t>Гарьковская С.А.</w:t>
      </w:r>
    </w:p>
    <w:p w:rsidR="00153519" w:rsidRPr="00BC5CE5" w:rsidRDefault="00153519" w:rsidP="0085782F">
      <w:pPr>
        <w:jc w:val="both"/>
        <w:rPr>
          <w:rFonts w:eastAsia="Batang"/>
          <w:sz w:val="28"/>
          <w:szCs w:val="28"/>
        </w:rPr>
      </w:pPr>
    </w:p>
    <w:p w:rsidR="00E36330" w:rsidRPr="00BC5CE5" w:rsidRDefault="00E36330" w:rsidP="00734153">
      <w:pPr>
        <w:pStyle w:val="22"/>
        <w:ind w:firstLine="0"/>
        <w:jc w:val="center"/>
        <w:rPr>
          <w:b/>
          <w:color w:val="000000"/>
        </w:rPr>
      </w:pPr>
      <w:bookmarkStart w:id="0" w:name="_Toc217900785"/>
    </w:p>
    <w:p w:rsidR="00E36330" w:rsidRPr="00BC5CE5" w:rsidRDefault="00E36330" w:rsidP="00734153">
      <w:pPr>
        <w:pStyle w:val="22"/>
        <w:ind w:firstLine="0"/>
        <w:jc w:val="center"/>
        <w:rPr>
          <w:b/>
          <w:color w:val="000000"/>
        </w:rPr>
      </w:pPr>
    </w:p>
    <w:p w:rsidR="00167A21" w:rsidRPr="00BC5CE5" w:rsidRDefault="00167A21" w:rsidP="00734153">
      <w:pPr>
        <w:pStyle w:val="22"/>
        <w:ind w:firstLine="0"/>
        <w:jc w:val="center"/>
        <w:rPr>
          <w:b/>
          <w:color w:val="000000"/>
        </w:rPr>
      </w:pPr>
    </w:p>
    <w:p w:rsidR="00734153" w:rsidRPr="00BC5CE5" w:rsidRDefault="00734153" w:rsidP="00734153">
      <w:pPr>
        <w:pStyle w:val="22"/>
        <w:ind w:firstLine="0"/>
        <w:jc w:val="center"/>
        <w:rPr>
          <w:b/>
          <w:color w:val="000000"/>
        </w:rPr>
      </w:pPr>
      <w:r w:rsidRPr="00BC5CE5">
        <w:rPr>
          <w:b/>
          <w:color w:val="000000"/>
        </w:rPr>
        <w:t>СОДЕРЖАНИЕ</w:t>
      </w:r>
    </w:p>
    <w:p w:rsidR="00E36330" w:rsidRPr="00BC5CE5" w:rsidRDefault="00E36330" w:rsidP="00734153">
      <w:pPr>
        <w:pStyle w:val="22"/>
        <w:ind w:firstLine="0"/>
        <w:jc w:val="center"/>
        <w:rPr>
          <w:b/>
          <w:color w:val="000000"/>
        </w:rPr>
      </w:pPr>
    </w:p>
    <w:p w:rsidR="00956DCB" w:rsidRPr="00956DCB" w:rsidRDefault="000E5151">
      <w:pPr>
        <w:pStyle w:val="12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r w:rsidRPr="000E5151">
        <w:rPr>
          <w:b w:val="0"/>
          <w:caps w:val="0"/>
          <w:sz w:val="24"/>
          <w:szCs w:val="24"/>
          <w:highlight w:val="yellow"/>
        </w:rPr>
        <w:fldChar w:fldCharType="begin"/>
      </w:r>
      <w:r w:rsidR="00734153" w:rsidRPr="00BC5CE5">
        <w:rPr>
          <w:b w:val="0"/>
          <w:caps w:val="0"/>
          <w:sz w:val="24"/>
          <w:szCs w:val="24"/>
          <w:highlight w:val="yellow"/>
        </w:rPr>
        <w:instrText xml:space="preserve"> TOC \o "1-3" \h \z \u </w:instrText>
      </w:r>
      <w:r w:rsidRPr="000E5151">
        <w:rPr>
          <w:b w:val="0"/>
          <w:caps w:val="0"/>
          <w:sz w:val="24"/>
          <w:szCs w:val="24"/>
          <w:highlight w:val="yellow"/>
        </w:rPr>
        <w:fldChar w:fldCharType="separate"/>
      </w:r>
      <w:hyperlink w:anchor="_Toc273624214" w:history="1">
        <w:r w:rsidR="00956DCB" w:rsidRPr="00956DCB">
          <w:rPr>
            <w:rStyle w:val="afa"/>
            <w:b w:val="0"/>
            <w:noProof/>
            <w:sz w:val="24"/>
            <w:szCs w:val="24"/>
          </w:rPr>
          <w:t>1.</w:t>
        </w:r>
        <w:r w:rsidR="00956DCB" w:rsidRPr="00956DCB">
          <w:rPr>
            <w:rFonts w:asciiTheme="minorHAnsi" w:eastAsiaTheme="minorEastAsia" w:hAnsiTheme="minorHAnsi" w:cstheme="minorBidi"/>
            <w:b w:val="0"/>
            <w:caps w:val="0"/>
            <w:noProof/>
            <w:sz w:val="24"/>
            <w:szCs w:val="24"/>
          </w:rPr>
          <w:tab/>
        </w:r>
        <w:r w:rsidR="00956DCB" w:rsidRPr="00956DCB">
          <w:rPr>
            <w:rStyle w:val="afa"/>
            <w:b w:val="0"/>
            <w:noProof/>
            <w:sz w:val="24"/>
            <w:szCs w:val="24"/>
          </w:rPr>
          <w:t>Глава 1  КРАТКОЕ ОПИСАНИЕ КРИНИЧЕНСКОГО СЕЛЬСКОГО ПОСЕЛЕНИЯ</w:t>
        </w:r>
        <w:r w:rsidR="00956DCB" w:rsidRPr="00956DCB">
          <w:rPr>
            <w:b w:val="0"/>
            <w:noProof/>
            <w:webHidden/>
            <w:sz w:val="24"/>
            <w:szCs w:val="24"/>
          </w:rPr>
          <w:tab/>
        </w:r>
        <w:r w:rsidRPr="00956DCB">
          <w:rPr>
            <w:b w:val="0"/>
            <w:noProof/>
            <w:webHidden/>
            <w:sz w:val="24"/>
            <w:szCs w:val="24"/>
          </w:rPr>
          <w:fldChar w:fldCharType="begin"/>
        </w:r>
        <w:r w:rsidR="00956DCB" w:rsidRPr="00956DCB">
          <w:rPr>
            <w:b w:val="0"/>
            <w:noProof/>
            <w:webHidden/>
            <w:sz w:val="24"/>
            <w:szCs w:val="24"/>
          </w:rPr>
          <w:instrText xml:space="preserve"> PAGEREF _Toc273624214 \h </w:instrText>
        </w:r>
        <w:r w:rsidRPr="00956DCB">
          <w:rPr>
            <w:b w:val="0"/>
            <w:noProof/>
            <w:webHidden/>
            <w:sz w:val="24"/>
            <w:szCs w:val="24"/>
          </w:rPr>
        </w:r>
        <w:r w:rsidRPr="00956DCB">
          <w:rPr>
            <w:b w:val="0"/>
            <w:noProof/>
            <w:webHidden/>
            <w:sz w:val="24"/>
            <w:szCs w:val="24"/>
          </w:rPr>
          <w:fldChar w:fldCharType="separate"/>
        </w:r>
        <w:r w:rsidR="00E95993">
          <w:rPr>
            <w:b w:val="0"/>
            <w:noProof/>
            <w:webHidden/>
            <w:sz w:val="24"/>
            <w:szCs w:val="24"/>
          </w:rPr>
          <w:t>5</w:t>
        </w:r>
        <w:r w:rsidRPr="00956DCB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956DCB" w:rsidRPr="00956DCB" w:rsidRDefault="000E5151">
      <w:pPr>
        <w:pStyle w:val="33"/>
        <w:tabs>
          <w:tab w:val="left" w:pos="960"/>
          <w:tab w:val="right" w:leader="dot" w:pos="9630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</w:rPr>
      </w:pPr>
      <w:hyperlink w:anchor="_Toc273624215" w:history="1">
        <w:r w:rsidR="00956DCB" w:rsidRPr="00956DCB">
          <w:rPr>
            <w:rStyle w:val="afa"/>
            <w:i w:val="0"/>
            <w:noProof/>
            <w:sz w:val="24"/>
            <w:szCs w:val="24"/>
          </w:rPr>
          <w:t>1.1.</w:t>
        </w:r>
        <w:r w:rsidR="00956DCB" w:rsidRPr="00956DCB">
          <w:rPr>
            <w:rFonts w:asciiTheme="minorHAnsi" w:eastAsiaTheme="minorEastAsia" w:hAnsiTheme="minorHAnsi" w:cstheme="minorBidi"/>
            <w:i w:val="0"/>
            <w:noProof/>
            <w:sz w:val="24"/>
            <w:szCs w:val="24"/>
          </w:rPr>
          <w:tab/>
        </w:r>
        <w:r w:rsidR="00956DCB" w:rsidRPr="00956DCB">
          <w:rPr>
            <w:rStyle w:val="afa"/>
            <w:i w:val="0"/>
            <w:noProof/>
            <w:sz w:val="24"/>
            <w:szCs w:val="24"/>
          </w:rPr>
          <w:t>Краткое описание места расположения сельского поселения</w:t>
        </w:r>
        <w:r w:rsidR="00956DCB" w:rsidRPr="00956DCB">
          <w:rPr>
            <w:i w:val="0"/>
            <w:noProof/>
            <w:webHidden/>
            <w:sz w:val="24"/>
            <w:szCs w:val="24"/>
          </w:rPr>
          <w:tab/>
        </w:r>
        <w:r w:rsidRPr="00956DCB">
          <w:rPr>
            <w:i w:val="0"/>
            <w:noProof/>
            <w:webHidden/>
            <w:sz w:val="24"/>
            <w:szCs w:val="24"/>
          </w:rPr>
          <w:fldChar w:fldCharType="begin"/>
        </w:r>
        <w:r w:rsidR="00956DCB" w:rsidRPr="00956DCB">
          <w:rPr>
            <w:i w:val="0"/>
            <w:noProof/>
            <w:webHidden/>
            <w:sz w:val="24"/>
            <w:szCs w:val="24"/>
          </w:rPr>
          <w:instrText xml:space="preserve"> PAGEREF _Toc273624215 \h </w:instrText>
        </w:r>
        <w:r w:rsidRPr="00956DCB">
          <w:rPr>
            <w:i w:val="0"/>
            <w:noProof/>
            <w:webHidden/>
            <w:sz w:val="24"/>
            <w:szCs w:val="24"/>
          </w:rPr>
        </w:r>
        <w:r w:rsidRPr="00956DCB">
          <w:rPr>
            <w:i w:val="0"/>
            <w:noProof/>
            <w:webHidden/>
            <w:sz w:val="24"/>
            <w:szCs w:val="24"/>
          </w:rPr>
          <w:fldChar w:fldCharType="separate"/>
        </w:r>
        <w:r w:rsidR="00E95993">
          <w:rPr>
            <w:i w:val="0"/>
            <w:noProof/>
            <w:webHidden/>
            <w:sz w:val="24"/>
            <w:szCs w:val="24"/>
          </w:rPr>
          <w:t>5</w:t>
        </w:r>
        <w:r w:rsidRPr="00956DCB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956DCB" w:rsidRPr="00956DCB" w:rsidRDefault="000E5151">
      <w:pPr>
        <w:pStyle w:val="33"/>
        <w:tabs>
          <w:tab w:val="left" w:pos="960"/>
          <w:tab w:val="right" w:leader="dot" w:pos="9630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</w:rPr>
      </w:pPr>
      <w:hyperlink w:anchor="_Toc273624216" w:history="1">
        <w:r w:rsidR="00956DCB" w:rsidRPr="00956DCB">
          <w:rPr>
            <w:rStyle w:val="afa"/>
            <w:i w:val="0"/>
            <w:noProof/>
            <w:sz w:val="24"/>
            <w:szCs w:val="24"/>
          </w:rPr>
          <w:t>1.2.</w:t>
        </w:r>
        <w:r w:rsidR="00956DCB" w:rsidRPr="00956DCB">
          <w:rPr>
            <w:rFonts w:asciiTheme="minorHAnsi" w:eastAsiaTheme="minorEastAsia" w:hAnsiTheme="minorHAnsi" w:cstheme="minorBidi"/>
            <w:i w:val="0"/>
            <w:noProof/>
            <w:sz w:val="24"/>
            <w:szCs w:val="24"/>
          </w:rPr>
          <w:tab/>
        </w:r>
        <w:r w:rsidR="00956DCB" w:rsidRPr="00956DCB">
          <w:rPr>
            <w:rStyle w:val="afa"/>
            <w:i w:val="0"/>
            <w:noProof/>
            <w:sz w:val="24"/>
            <w:szCs w:val="24"/>
          </w:rPr>
          <w:t>Топографо-геодезические, инженерно-геологические и климатические условия в сельском поселении</w:t>
        </w:r>
        <w:r w:rsidR="00956DCB" w:rsidRPr="00956DCB">
          <w:rPr>
            <w:i w:val="0"/>
            <w:noProof/>
            <w:webHidden/>
            <w:sz w:val="24"/>
            <w:szCs w:val="24"/>
          </w:rPr>
          <w:tab/>
        </w:r>
        <w:r w:rsidRPr="00956DCB">
          <w:rPr>
            <w:i w:val="0"/>
            <w:noProof/>
            <w:webHidden/>
            <w:sz w:val="24"/>
            <w:szCs w:val="24"/>
          </w:rPr>
          <w:fldChar w:fldCharType="begin"/>
        </w:r>
        <w:r w:rsidR="00956DCB" w:rsidRPr="00956DCB">
          <w:rPr>
            <w:i w:val="0"/>
            <w:noProof/>
            <w:webHidden/>
            <w:sz w:val="24"/>
            <w:szCs w:val="24"/>
          </w:rPr>
          <w:instrText xml:space="preserve"> PAGEREF _Toc273624216 \h </w:instrText>
        </w:r>
        <w:r w:rsidRPr="00956DCB">
          <w:rPr>
            <w:i w:val="0"/>
            <w:noProof/>
            <w:webHidden/>
            <w:sz w:val="24"/>
            <w:szCs w:val="24"/>
          </w:rPr>
        </w:r>
        <w:r w:rsidRPr="00956DCB">
          <w:rPr>
            <w:i w:val="0"/>
            <w:noProof/>
            <w:webHidden/>
            <w:sz w:val="24"/>
            <w:szCs w:val="24"/>
          </w:rPr>
          <w:fldChar w:fldCharType="separate"/>
        </w:r>
        <w:r w:rsidR="00E95993">
          <w:rPr>
            <w:i w:val="0"/>
            <w:noProof/>
            <w:webHidden/>
            <w:sz w:val="24"/>
            <w:szCs w:val="24"/>
          </w:rPr>
          <w:t>7</w:t>
        </w:r>
        <w:r w:rsidRPr="00956DCB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956DCB" w:rsidRPr="00956DCB" w:rsidRDefault="000E5151">
      <w:pPr>
        <w:pStyle w:val="12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</w:rPr>
      </w:pPr>
      <w:hyperlink w:anchor="_Toc273624217" w:history="1">
        <w:r w:rsidR="00956DCB" w:rsidRPr="00956DCB">
          <w:rPr>
            <w:rStyle w:val="afa"/>
            <w:b w:val="0"/>
            <w:noProof/>
            <w:sz w:val="24"/>
            <w:szCs w:val="24"/>
          </w:rPr>
          <w:t>2.</w:t>
        </w:r>
        <w:r w:rsidR="00956DCB" w:rsidRPr="00956DCB">
          <w:rPr>
            <w:rFonts w:asciiTheme="minorHAnsi" w:eastAsiaTheme="minorEastAsia" w:hAnsiTheme="minorHAnsi" w:cstheme="minorBidi"/>
            <w:b w:val="0"/>
            <w:caps w:val="0"/>
            <w:noProof/>
            <w:sz w:val="24"/>
            <w:szCs w:val="24"/>
          </w:rPr>
          <w:tab/>
        </w:r>
        <w:r w:rsidR="00956DCB" w:rsidRPr="00956DCB">
          <w:rPr>
            <w:rStyle w:val="afa"/>
            <w:b w:val="0"/>
            <w:noProof/>
            <w:sz w:val="24"/>
            <w:szCs w:val="24"/>
          </w:rPr>
          <w:t>Глава 2  РЕЗУЛЬТАТЫ АНАЛИЗА ВОЗМОЖНЫХ ПОСЛЕДСТВИЙ ВОЗДЕЙСТВИЯ ЧРЕЗВЫЧАЙНЫХ СИТУАЦИЙ ТЕХНОГЕННОГО И ПРИРОДНОГО ХАРАКТЕРА НА ФУНКЦИОНИРОВАНИЕ ОБЪЕКТОВ СЕЛЬСКОГО ПОСЕЛЕНИЯ И ЖИЗНЕДЕЯТЕЛЬНОСТЬ НАСЕЛЕНИЯ</w:t>
        </w:r>
        <w:r w:rsidR="00956DCB" w:rsidRPr="00956DCB">
          <w:rPr>
            <w:b w:val="0"/>
            <w:noProof/>
            <w:webHidden/>
            <w:sz w:val="24"/>
            <w:szCs w:val="24"/>
          </w:rPr>
          <w:tab/>
        </w:r>
        <w:r w:rsidRPr="00956DCB">
          <w:rPr>
            <w:b w:val="0"/>
            <w:noProof/>
            <w:webHidden/>
            <w:sz w:val="24"/>
            <w:szCs w:val="24"/>
          </w:rPr>
          <w:fldChar w:fldCharType="begin"/>
        </w:r>
        <w:r w:rsidR="00956DCB" w:rsidRPr="00956DCB">
          <w:rPr>
            <w:b w:val="0"/>
            <w:noProof/>
            <w:webHidden/>
            <w:sz w:val="24"/>
            <w:szCs w:val="24"/>
          </w:rPr>
          <w:instrText xml:space="preserve"> PAGEREF _Toc273624217 \h </w:instrText>
        </w:r>
        <w:r w:rsidRPr="00956DCB">
          <w:rPr>
            <w:b w:val="0"/>
            <w:noProof/>
            <w:webHidden/>
            <w:sz w:val="24"/>
            <w:szCs w:val="24"/>
          </w:rPr>
        </w:r>
        <w:r w:rsidRPr="00956DCB">
          <w:rPr>
            <w:b w:val="0"/>
            <w:noProof/>
            <w:webHidden/>
            <w:sz w:val="24"/>
            <w:szCs w:val="24"/>
          </w:rPr>
          <w:fldChar w:fldCharType="separate"/>
        </w:r>
        <w:r w:rsidR="00E95993">
          <w:rPr>
            <w:b w:val="0"/>
            <w:noProof/>
            <w:webHidden/>
            <w:sz w:val="24"/>
            <w:szCs w:val="24"/>
          </w:rPr>
          <w:t>12</w:t>
        </w:r>
        <w:r w:rsidRPr="00956DCB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956DCB" w:rsidRPr="00956DCB" w:rsidRDefault="000E5151">
      <w:pPr>
        <w:pStyle w:val="33"/>
        <w:tabs>
          <w:tab w:val="left" w:pos="960"/>
          <w:tab w:val="right" w:leader="dot" w:pos="9630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</w:rPr>
      </w:pPr>
      <w:hyperlink w:anchor="_Toc273624218" w:history="1">
        <w:r w:rsidR="00956DCB" w:rsidRPr="00956DCB">
          <w:rPr>
            <w:rStyle w:val="afa"/>
            <w:bCs/>
            <w:i w:val="0"/>
            <w:noProof/>
            <w:sz w:val="24"/>
            <w:szCs w:val="24"/>
          </w:rPr>
          <w:t>2.1.</w:t>
        </w:r>
        <w:r w:rsidR="00956DCB" w:rsidRPr="00956DCB">
          <w:rPr>
            <w:rFonts w:asciiTheme="minorHAnsi" w:eastAsiaTheme="minorEastAsia" w:hAnsiTheme="minorHAnsi" w:cstheme="minorBidi"/>
            <w:i w:val="0"/>
            <w:noProof/>
            <w:sz w:val="24"/>
            <w:szCs w:val="24"/>
          </w:rPr>
          <w:tab/>
        </w:r>
        <w:r w:rsidR="00956DCB" w:rsidRPr="00956DCB">
          <w:rPr>
            <w:rStyle w:val="afa"/>
            <w:i w:val="0"/>
            <w:noProof/>
            <w:sz w:val="24"/>
            <w:szCs w:val="24"/>
          </w:rPr>
          <w:t>Основные результаты анализа возможных последствий воздействия чрезвычайных ситуаций техногенного характера</w:t>
        </w:r>
        <w:r w:rsidR="00956DCB" w:rsidRPr="00956DCB">
          <w:rPr>
            <w:i w:val="0"/>
            <w:noProof/>
            <w:webHidden/>
            <w:sz w:val="24"/>
            <w:szCs w:val="24"/>
          </w:rPr>
          <w:tab/>
        </w:r>
        <w:r w:rsidRPr="00956DCB">
          <w:rPr>
            <w:i w:val="0"/>
            <w:noProof/>
            <w:webHidden/>
            <w:sz w:val="24"/>
            <w:szCs w:val="24"/>
          </w:rPr>
          <w:fldChar w:fldCharType="begin"/>
        </w:r>
        <w:r w:rsidR="00956DCB" w:rsidRPr="00956DCB">
          <w:rPr>
            <w:i w:val="0"/>
            <w:noProof/>
            <w:webHidden/>
            <w:sz w:val="24"/>
            <w:szCs w:val="24"/>
          </w:rPr>
          <w:instrText xml:space="preserve"> PAGEREF _Toc273624218 \h </w:instrText>
        </w:r>
        <w:r w:rsidRPr="00956DCB">
          <w:rPr>
            <w:i w:val="0"/>
            <w:noProof/>
            <w:webHidden/>
            <w:sz w:val="24"/>
            <w:szCs w:val="24"/>
          </w:rPr>
        </w:r>
        <w:r w:rsidRPr="00956DCB">
          <w:rPr>
            <w:i w:val="0"/>
            <w:noProof/>
            <w:webHidden/>
            <w:sz w:val="24"/>
            <w:szCs w:val="24"/>
          </w:rPr>
          <w:fldChar w:fldCharType="separate"/>
        </w:r>
        <w:r w:rsidR="00E95993">
          <w:rPr>
            <w:i w:val="0"/>
            <w:noProof/>
            <w:webHidden/>
            <w:sz w:val="24"/>
            <w:szCs w:val="24"/>
          </w:rPr>
          <w:t>12</w:t>
        </w:r>
        <w:r w:rsidRPr="00956DCB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956DCB" w:rsidRPr="00956DCB" w:rsidRDefault="000E5151">
      <w:pPr>
        <w:pStyle w:val="33"/>
        <w:tabs>
          <w:tab w:val="left" w:pos="960"/>
          <w:tab w:val="right" w:leader="dot" w:pos="9630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</w:rPr>
      </w:pPr>
      <w:hyperlink w:anchor="_Toc273624219" w:history="1">
        <w:r w:rsidR="00956DCB" w:rsidRPr="00956DCB">
          <w:rPr>
            <w:rStyle w:val="afa"/>
            <w:i w:val="0"/>
            <w:noProof/>
            <w:sz w:val="24"/>
            <w:szCs w:val="24"/>
          </w:rPr>
          <w:t>2.2.</w:t>
        </w:r>
        <w:r w:rsidR="00956DCB" w:rsidRPr="00956DCB">
          <w:rPr>
            <w:rFonts w:asciiTheme="minorHAnsi" w:eastAsiaTheme="minorEastAsia" w:hAnsiTheme="minorHAnsi" w:cstheme="minorBidi"/>
            <w:i w:val="0"/>
            <w:noProof/>
            <w:sz w:val="24"/>
            <w:szCs w:val="24"/>
          </w:rPr>
          <w:tab/>
        </w:r>
        <w:r w:rsidR="00956DCB" w:rsidRPr="00956DCB">
          <w:rPr>
            <w:rStyle w:val="afa"/>
            <w:i w:val="0"/>
            <w:noProof/>
            <w:sz w:val="24"/>
            <w:szCs w:val="24"/>
          </w:rPr>
          <w:t>Основные результаты анализа возможных последствий воздействия чрезвычайных ситуаций природного характера</w:t>
        </w:r>
        <w:r w:rsidR="00956DCB" w:rsidRPr="00956DCB">
          <w:rPr>
            <w:i w:val="0"/>
            <w:noProof/>
            <w:webHidden/>
            <w:sz w:val="24"/>
            <w:szCs w:val="24"/>
          </w:rPr>
          <w:tab/>
        </w:r>
        <w:r w:rsidRPr="00956DCB">
          <w:rPr>
            <w:i w:val="0"/>
            <w:noProof/>
            <w:webHidden/>
            <w:sz w:val="24"/>
            <w:szCs w:val="24"/>
          </w:rPr>
          <w:fldChar w:fldCharType="begin"/>
        </w:r>
        <w:r w:rsidR="00956DCB" w:rsidRPr="00956DCB">
          <w:rPr>
            <w:i w:val="0"/>
            <w:noProof/>
            <w:webHidden/>
            <w:sz w:val="24"/>
            <w:szCs w:val="24"/>
          </w:rPr>
          <w:instrText xml:space="preserve"> PAGEREF _Toc273624219 \h </w:instrText>
        </w:r>
        <w:r w:rsidRPr="00956DCB">
          <w:rPr>
            <w:i w:val="0"/>
            <w:noProof/>
            <w:webHidden/>
            <w:sz w:val="24"/>
            <w:szCs w:val="24"/>
          </w:rPr>
        </w:r>
        <w:r w:rsidRPr="00956DCB">
          <w:rPr>
            <w:i w:val="0"/>
            <w:noProof/>
            <w:webHidden/>
            <w:sz w:val="24"/>
            <w:szCs w:val="24"/>
          </w:rPr>
          <w:fldChar w:fldCharType="separate"/>
        </w:r>
        <w:r w:rsidR="00E95993">
          <w:rPr>
            <w:i w:val="0"/>
            <w:noProof/>
            <w:webHidden/>
            <w:sz w:val="24"/>
            <w:szCs w:val="24"/>
          </w:rPr>
          <w:t>39</w:t>
        </w:r>
        <w:r w:rsidRPr="00956DCB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956DCB" w:rsidRPr="00956DCB" w:rsidRDefault="000E5151">
      <w:pPr>
        <w:pStyle w:val="33"/>
        <w:tabs>
          <w:tab w:val="left" w:pos="960"/>
          <w:tab w:val="right" w:leader="dot" w:pos="9630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</w:rPr>
      </w:pPr>
      <w:hyperlink w:anchor="_Toc273624220" w:history="1">
        <w:r w:rsidR="00956DCB" w:rsidRPr="00956DCB">
          <w:rPr>
            <w:rStyle w:val="afa"/>
            <w:i w:val="0"/>
            <w:noProof/>
            <w:sz w:val="24"/>
            <w:szCs w:val="24"/>
          </w:rPr>
          <w:t>2.3.</w:t>
        </w:r>
        <w:r w:rsidR="00956DCB" w:rsidRPr="00956DCB">
          <w:rPr>
            <w:rFonts w:asciiTheme="minorHAnsi" w:eastAsiaTheme="minorEastAsia" w:hAnsiTheme="minorHAnsi" w:cstheme="minorBidi"/>
            <w:i w:val="0"/>
            <w:noProof/>
            <w:sz w:val="24"/>
            <w:szCs w:val="24"/>
          </w:rPr>
          <w:tab/>
        </w:r>
        <w:r w:rsidR="00956DCB" w:rsidRPr="00956DCB">
          <w:rPr>
            <w:rStyle w:val="afa"/>
            <w:i w:val="0"/>
            <w:noProof/>
            <w:sz w:val="24"/>
            <w:szCs w:val="24"/>
          </w:rPr>
          <w:t>Оповещение в случае чрезвычайной ситуации</w:t>
        </w:r>
        <w:r w:rsidR="00956DCB" w:rsidRPr="00956DCB">
          <w:rPr>
            <w:i w:val="0"/>
            <w:noProof/>
            <w:webHidden/>
            <w:sz w:val="24"/>
            <w:szCs w:val="24"/>
          </w:rPr>
          <w:tab/>
        </w:r>
        <w:r w:rsidRPr="00956DCB">
          <w:rPr>
            <w:i w:val="0"/>
            <w:noProof/>
            <w:webHidden/>
            <w:sz w:val="24"/>
            <w:szCs w:val="24"/>
          </w:rPr>
          <w:fldChar w:fldCharType="begin"/>
        </w:r>
        <w:r w:rsidR="00956DCB" w:rsidRPr="00956DCB">
          <w:rPr>
            <w:i w:val="0"/>
            <w:noProof/>
            <w:webHidden/>
            <w:sz w:val="24"/>
            <w:szCs w:val="24"/>
          </w:rPr>
          <w:instrText xml:space="preserve"> PAGEREF _Toc273624220 \h </w:instrText>
        </w:r>
        <w:r w:rsidRPr="00956DCB">
          <w:rPr>
            <w:i w:val="0"/>
            <w:noProof/>
            <w:webHidden/>
            <w:sz w:val="24"/>
            <w:szCs w:val="24"/>
          </w:rPr>
        </w:r>
        <w:r w:rsidRPr="00956DCB">
          <w:rPr>
            <w:i w:val="0"/>
            <w:noProof/>
            <w:webHidden/>
            <w:sz w:val="24"/>
            <w:szCs w:val="24"/>
          </w:rPr>
          <w:fldChar w:fldCharType="separate"/>
        </w:r>
        <w:r w:rsidR="00E95993">
          <w:rPr>
            <w:i w:val="0"/>
            <w:noProof/>
            <w:webHidden/>
            <w:sz w:val="24"/>
            <w:szCs w:val="24"/>
          </w:rPr>
          <w:t>47</w:t>
        </w:r>
        <w:r w:rsidRPr="00956DCB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956DCB" w:rsidRPr="00956DCB" w:rsidRDefault="000E5151">
      <w:pPr>
        <w:pStyle w:val="33"/>
        <w:tabs>
          <w:tab w:val="left" w:pos="960"/>
          <w:tab w:val="right" w:leader="dot" w:pos="9630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</w:rPr>
      </w:pPr>
      <w:hyperlink w:anchor="_Toc273624221" w:history="1">
        <w:r w:rsidR="00956DCB" w:rsidRPr="00956DCB">
          <w:rPr>
            <w:rStyle w:val="afa"/>
            <w:i w:val="0"/>
            <w:noProof/>
            <w:sz w:val="24"/>
            <w:szCs w:val="24"/>
          </w:rPr>
          <w:t>2.4.</w:t>
        </w:r>
        <w:r w:rsidR="00956DCB" w:rsidRPr="00956DCB">
          <w:rPr>
            <w:rFonts w:asciiTheme="minorHAnsi" w:eastAsiaTheme="minorEastAsia" w:hAnsiTheme="minorHAnsi" w:cstheme="minorBidi"/>
            <w:i w:val="0"/>
            <w:noProof/>
            <w:sz w:val="24"/>
            <w:szCs w:val="24"/>
          </w:rPr>
          <w:tab/>
        </w:r>
        <w:r w:rsidR="00956DCB" w:rsidRPr="00956DCB">
          <w:rPr>
            <w:rStyle w:val="afa"/>
            <w:i w:val="0"/>
            <w:noProof/>
            <w:sz w:val="24"/>
            <w:szCs w:val="24"/>
          </w:rPr>
          <w:t>Проведение аварийно – спасательных работ</w:t>
        </w:r>
        <w:r w:rsidR="00956DCB" w:rsidRPr="00956DCB">
          <w:rPr>
            <w:i w:val="0"/>
            <w:noProof/>
            <w:webHidden/>
            <w:sz w:val="24"/>
            <w:szCs w:val="24"/>
          </w:rPr>
          <w:tab/>
        </w:r>
        <w:r w:rsidRPr="00956DCB">
          <w:rPr>
            <w:i w:val="0"/>
            <w:noProof/>
            <w:webHidden/>
            <w:sz w:val="24"/>
            <w:szCs w:val="24"/>
          </w:rPr>
          <w:fldChar w:fldCharType="begin"/>
        </w:r>
        <w:r w:rsidR="00956DCB" w:rsidRPr="00956DCB">
          <w:rPr>
            <w:i w:val="0"/>
            <w:noProof/>
            <w:webHidden/>
            <w:sz w:val="24"/>
            <w:szCs w:val="24"/>
          </w:rPr>
          <w:instrText xml:space="preserve"> PAGEREF _Toc273624221 \h </w:instrText>
        </w:r>
        <w:r w:rsidRPr="00956DCB">
          <w:rPr>
            <w:i w:val="0"/>
            <w:noProof/>
            <w:webHidden/>
            <w:sz w:val="24"/>
            <w:szCs w:val="24"/>
          </w:rPr>
        </w:r>
        <w:r w:rsidRPr="00956DCB">
          <w:rPr>
            <w:i w:val="0"/>
            <w:noProof/>
            <w:webHidden/>
            <w:sz w:val="24"/>
            <w:szCs w:val="24"/>
          </w:rPr>
          <w:fldChar w:fldCharType="separate"/>
        </w:r>
        <w:r w:rsidR="00E95993">
          <w:rPr>
            <w:i w:val="0"/>
            <w:noProof/>
            <w:webHidden/>
            <w:sz w:val="24"/>
            <w:szCs w:val="24"/>
          </w:rPr>
          <w:t>49</w:t>
        </w:r>
        <w:r w:rsidRPr="00956DCB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956DCB" w:rsidRPr="00956DCB" w:rsidRDefault="000E5151">
      <w:pPr>
        <w:pStyle w:val="33"/>
        <w:tabs>
          <w:tab w:val="left" w:pos="960"/>
          <w:tab w:val="right" w:leader="dot" w:pos="9630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</w:rPr>
      </w:pPr>
      <w:hyperlink w:anchor="_Toc273624222" w:history="1">
        <w:r w:rsidR="00956DCB" w:rsidRPr="00956DCB">
          <w:rPr>
            <w:rStyle w:val="afa"/>
            <w:i w:val="0"/>
            <w:noProof/>
            <w:sz w:val="24"/>
            <w:szCs w:val="24"/>
          </w:rPr>
          <w:t>2.5.</w:t>
        </w:r>
        <w:r w:rsidR="00956DCB" w:rsidRPr="00956DCB">
          <w:rPr>
            <w:rFonts w:asciiTheme="minorHAnsi" w:eastAsiaTheme="minorEastAsia" w:hAnsiTheme="minorHAnsi" w:cstheme="minorBidi"/>
            <w:i w:val="0"/>
            <w:noProof/>
            <w:sz w:val="24"/>
            <w:szCs w:val="24"/>
          </w:rPr>
          <w:tab/>
        </w:r>
        <w:r w:rsidR="00956DCB" w:rsidRPr="00956DCB">
          <w:rPr>
            <w:rStyle w:val="afa"/>
            <w:i w:val="0"/>
            <w:noProof/>
            <w:sz w:val="24"/>
            <w:szCs w:val="24"/>
          </w:rPr>
          <w:t>Противопожарные мероприятия на территории поселения</w:t>
        </w:r>
        <w:r w:rsidR="00956DCB" w:rsidRPr="00956DCB">
          <w:rPr>
            <w:i w:val="0"/>
            <w:noProof/>
            <w:webHidden/>
            <w:sz w:val="24"/>
            <w:szCs w:val="24"/>
          </w:rPr>
          <w:tab/>
        </w:r>
        <w:r w:rsidRPr="00956DCB">
          <w:rPr>
            <w:i w:val="0"/>
            <w:noProof/>
            <w:webHidden/>
            <w:sz w:val="24"/>
            <w:szCs w:val="24"/>
          </w:rPr>
          <w:fldChar w:fldCharType="begin"/>
        </w:r>
        <w:r w:rsidR="00956DCB" w:rsidRPr="00956DCB">
          <w:rPr>
            <w:i w:val="0"/>
            <w:noProof/>
            <w:webHidden/>
            <w:sz w:val="24"/>
            <w:szCs w:val="24"/>
          </w:rPr>
          <w:instrText xml:space="preserve"> PAGEREF _Toc273624222 \h </w:instrText>
        </w:r>
        <w:r w:rsidRPr="00956DCB">
          <w:rPr>
            <w:i w:val="0"/>
            <w:noProof/>
            <w:webHidden/>
            <w:sz w:val="24"/>
            <w:szCs w:val="24"/>
          </w:rPr>
        </w:r>
        <w:r w:rsidRPr="00956DCB">
          <w:rPr>
            <w:i w:val="0"/>
            <w:noProof/>
            <w:webHidden/>
            <w:sz w:val="24"/>
            <w:szCs w:val="24"/>
          </w:rPr>
          <w:fldChar w:fldCharType="separate"/>
        </w:r>
        <w:r w:rsidR="00E95993">
          <w:rPr>
            <w:i w:val="0"/>
            <w:noProof/>
            <w:webHidden/>
            <w:sz w:val="24"/>
            <w:szCs w:val="24"/>
          </w:rPr>
          <w:t>50</w:t>
        </w:r>
        <w:r w:rsidRPr="00956DCB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956DCB" w:rsidRPr="00956DCB" w:rsidRDefault="000E5151">
      <w:pPr>
        <w:pStyle w:val="33"/>
        <w:tabs>
          <w:tab w:val="left" w:pos="960"/>
          <w:tab w:val="right" w:leader="dot" w:pos="9630"/>
        </w:tabs>
        <w:rPr>
          <w:rFonts w:asciiTheme="minorHAnsi" w:eastAsiaTheme="minorEastAsia" w:hAnsiTheme="minorHAnsi" w:cstheme="minorBidi"/>
          <w:i w:val="0"/>
          <w:noProof/>
          <w:sz w:val="24"/>
          <w:szCs w:val="24"/>
        </w:rPr>
      </w:pPr>
      <w:hyperlink w:anchor="_Toc273624223" w:history="1">
        <w:r w:rsidR="00956DCB" w:rsidRPr="00956DCB">
          <w:rPr>
            <w:rStyle w:val="afa"/>
            <w:i w:val="0"/>
            <w:noProof/>
            <w:sz w:val="24"/>
            <w:szCs w:val="24"/>
          </w:rPr>
          <w:t>2.6.</w:t>
        </w:r>
        <w:r w:rsidR="00956DCB" w:rsidRPr="00956DCB">
          <w:rPr>
            <w:rFonts w:asciiTheme="minorHAnsi" w:eastAsiaTheme="minorEastAsia" w:hAnsiTheme="minorHAnsi" w:cstheme="minorBidi"/>
            <w:i w:val="0"/>
            <w:noProof/>
            <w:sz w:val="24"/>
            <w:szCs w:val="24"/>
          </w:rPr>
          <w:tab/>
        </w:r>
        <w:r w:rsidR="00956DCB" w:rsidRPr="00956DCB">
          <w:rPr>
            <w:rStyle w:val="afa"/>
            <w:i w:val="0"/>
            <w:noProof/>
            <w:sz w:val="24"/>
            <w:szCs w:val="24"/>
          </w:rPr>
          <w:t>Лечебно-эвакуационное обеспечение</w:t>
        </w:r>
        <w:r w:rsidR="00956DCB" w:rsidRPr="00956DCB">
          <w:rPr>
            <w:i w:val="0"/>
            <w:noProof/>
            <w:webHidden/>
            <w:sz w:val="24"/>
            <w:szCs w:val="24"/>
          </w:rPr>
          <w:tab/>
        </w:r>
        <w:r w:rsidRPr="00956DCB">
          <w:rPr>
            <w:i w:val="0"/>
            <w:noProof/>
            <w:webHidden/>
            <w:sz w:val="24"/>
            <w:szCs w:val="24"/>
          </w:rPr>
          <w:fldChar w:fldCharType="begin"/>
        </w:r>
        <w:r w:rsidR="00956DCB" w:rsidRPr="00956DCB">
          <w:rPr>
            <w:i w:val="0"/>
            <w:noProof/>
            <w:webHidden/>
            <w:sz w:val="24"/>
            <w:szCs w:val="24"/>
          </w:rPr>
          <w:instrText xml:space="preserve"> PAGEREF _Toc273624223 \h </w:instrText>
        </w:r>
        <w:r w:rsidRPr="00956DCB">
          <w:rPr>
            <w:i w:val="0"/>
            <w:noProof/>
            <w:webHidden/>
            <w:sz w:val="24"/>
            <w:szCs w:val="24"/>
          </w:rPr>
        </w:r>
        <w:r w:rsidRPr="00956DCB">
          <w:rPr>
            <w:i w:val="0"/>
            <w:noProof/>
            <w:webHidden/>
            <w:sz w:val="24"/>
            <w:szCs w:val="24"/>
          </w:rPr>
          <w:fldChar w:fldCharType="separate"/>
        </w:r>
        <w:r w:rsidR="00E95993">
          <w:rPr>
            <w:i w:val="0"/>
            <w:noProof/>
            <w:webHidden/>
            <w:sz w:val="24"/>
            <w:szCs w:val="24"/>
          </w:rPr>
          <w:t>52</w:t>
        </w:r>
        <w:r w:rsidRPr="00956DCB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956DCB" w:rsidRDefault="000E5151">
      <w:pPr>
        <w:pStyle w:val="12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273624224" w:history="1">
        <w:r w:rsidR="00956DCB" w:rsidRPr="00956DCB">
          <w:rPr>
            <w:rStyle w:val="afa"/>
            <w:b w:val="0"/>
            <w:noProof/>
            <w:sz w:val="24"/>
            <w:szCs w:val="24"/>
          </w:rPr>
          <w:t>3.</w:t>
        </w:r>
        <w:r w:rsidR="00956DCB" w:rsidRPr="00956DCB">
          <w:rPr>
            <w:rFonts w:asciiTheme="minorHAnsi" w:eastAsiaTheme="minorEastAsia" w:hAnsiTheme="minorHAnsi" w:cstheme="minorBidi"/>
            <w:b w:val="0"/>
            <w:caps w:val="0"/>
            <w:noProof/>
            <w:sz w:val="24"/>
            <w:szCs w:val="24"/>
          </w:rPr>
          <w:tab/>
        </w:r>
        <w:r w:rsidR="00956DCB" w:rsidRPr="00956DCB">
          <w:rPr>
            <w:rStyle w:val="afa"/>
            <w:b w:val="0"/>
            <w:noProof/>
            <w:sz w:val="24"/>
            <w:szCs w:val="24"/>
          </w:rPr>
          <w:t>Глава 3 ОГРАНИЧЕНИЕ НА РАЗМЕЩЕНИЕ НОВЫХ ОБЪЕКТОВ</w:t>
        </w:r>
        <w:r w:rsidR="00956DCB" w:rsidRPr="00956DCB">
          <w:rPr>
            <w:b w:val="0"/>
            <w:noProof/>
            <w:webHidden/>
            <w:sz w:val="24"/>
            <w:szCs w:val="24"/>
          </w:rPr>
          <w:tab/>
        </w:r>
        <w:r w:rsidRPr="00956DCB">
          <w:rPr>
            <w:b w:val="0"/>
            <w:noProof/>
            <w:webHidden/>
            <w:sz w:val="24"/>
            <w:szCs w:val="24"/>
          </w:rPr>
          <w:fldChar w:fldCharType="begin"/>
        </w:r>
        <w:r w:rsidR="00956DCB" w:rsidRPr="00956DCB">
          <w:rPr>
            <w:b w:val="0"/>
            <w:noProof/>
            <w:webHidden/>
            <w:sz w:val="24"/>
            <w:szCs w:val="24"/>
          </w:rPr>
          <w:instrText xml:space="preserve"> PAGEREF _Toc273624224 \h </w:instrText>
        </w:r>
        <w:r w:rsidRPr="00956DCB">
          <w:rPr>
            <w:b w:val="0"/>
            <w:noProof/>
            <w:webHidden/>
            <w:sz w:val="24"/>
            <w:szCs w:val="24"/>
          </w:rPr>
        </w:r>
        <w:r w:rsidRPr="00956DCB">
          <w:rPr>
            <w:b w:val="0"/>
            <w:noProof/>
            <w:webHidden/>
            <w:sz w:val="24"/>
            <w:szCs w:val="24"/>
          </w:rPr>
          <w:fldChar w:fldCharType="separate"/>
        </w:r>
        <w:r w:rsidR="00E95993">
          <w:rPr>
            <w:b w:val="0"/>
            <w:noProof/>
            <w:webHidden/>
            <w:sz w:val="24"/>
            <w:szCs w:val="24"/>
          </w:rPr>
          <w:t>54</w:t>
        </w:r>
        <w:r w:rsidRPr="00956DCB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DE14DF" w:rsidRPr="00956DCB" w:rsidRDefault="000E5151" w:rsidP="00DE14DF">
      <w:pPr>
        <w:pStyle w:val="22"/>
        <w:suppressAutoHyphens/>
        <w:spacing w:line="240" w:lineRule="auto"/>
        <w:ind w:firstLine="362"/>
      </w:pPr>
      <w:r w:rsidRPr="00BC5CE5">
        <w:rPr>
          <w:caps/>
          <w:highlight w:val="yellow"/>
        </w:rPr>
        <w:fldChar w:fldCharType="end"/>
      </w:r>
      <w:r w:rsidR="00DE14DF" w:rsidRPr="00956DCB">
        <w:t>Карты (схемы) границ территорий, подверженных риску возникновения чрезвычайных ситуаций природного и техногенного характера…………………………………………..……</w:t>
      </w:r>
      <w:r w:rsidR="003B7D90" w:rsidRPr="00956DCB">
        <w:t>5</w:t>
      </w:r>
      <w:r w:rsidR="00956DCB" w:rsidRPr="00956DCB">
        <w:t>9</w:t>
      </w:r>
    </w:p>
    <w:p w:rsidR="00DE14DF" w:rsidRPr="00956DCB" w:rsidRDefault="00DE14DF" w:rsidP="00DE14DF">
      <w:pPr>
        <w:pStyle w:val="22"/>
        <w:tabs>
          <w:tab w:val="clear" w:pos="-2127"/>
          <w:tab w:val="right" w:leader="dot" w:pos="9639"/>
        </w:tabs>
        <w:suppressAutoHyphens/>
        <w:spacing w:line="336" w:lineRule="auto"/>
        <w:ind w:right="851" w:firstLine="363"/>
        <w:rPr>
          <w:caps/>
        </w:rPr>
      </w:pPr>
    </w:p>
    <w:p w:rsidR="00734153" w:rsidRPr="00BC5CE5" w:rsidRDefault="00734153" w:rsidP="00E36330">
      <w:pPr>
        <w:pStyle w:val="22"/>
        <w:tabs>
          <w:tab w:val="clear" w:pos="-2127"/>
          <w:tab w:val="right" w:leader="dot" w:pos="9639"/>
        </w:tabs>
        <w:suppressAutoHyphens/>
        <w:spacing w:line="336" w:lineRule="auto"/>
        <w:ind w:right="851" w:firstLine="363"/>
        <w:rPr>
          <w:caps/>
          <w:highlight w:val="yellow"/>
        </w:rPr>
      </w:pPr>
    </w:p>
    <w:p w:rsidR="00734153" w:rsidRPr="00BC5CE5" w:rsidRDefault="00734153" w:rsidP="00EB29CD">
      <w:pPr>
        <w:pStyle w:val="22"/>
        <w:tabs>
          <w:tab w:val="left" w:pos="6379"/>
        </w:tabs>
        <w:ind w:firstLine="0"/>
        <w:jc w:val="center"/>
        <w:rPr>
          <w:sz w:val="28"/>
          <w:szCs w:val="28"/>
          <w:highlight w:val="yellow"/>
        </w:rPr>
      </w:pPr>
    </w:p>
    <w:p w:rsidR="00EB29CD" w:rsidRPr="00BC5CE5" w:rsidRDefault="00EB29CD" w:rsidP="00EB29CD">
      <w:pPr>
        <w:pStyle w:val="22"/>
        <w:tabs>
          <w:tab w:val="left" w:pos="6379"/>
        </w:tabs>
        <w:ind w:firstLine="0"/>
        <w:rPr>
          <w:highlight w:val="yellow"/>
        </w:rPr>
        <w:sectPr w:rsidR="00EB29CD" w:rsidRPr="00BC5CE5" w:rsidSect="00777609">
          <w:pgSz w:w="11909" w:h="16834" w:code="9"/>
          <w:pgMar w:top="723" w:right="851" w:bottom="1134" w:left="1418" w:header="567" w:footer="325" w:gutter="0"/>
          <w:paperSrc w:first="15" w:other="15"/>
          <w:pgBorders w:offsetFrom="page">
            <w:top w:val="single" w:sz="4" w:space="24" w:color="auto"/>
            <w:left w:val="single" w:sz="4" w:space="31" w:color="auto"/>
            <w:bottom w:val="single" w:sz="4" w:space="28" w:color="auto"/>
            <w:right w:val="single" w:sz="4" w:space="22" w:color="auto"/>
          </w:pgBorders>
          <w:pgNumType w:start="2"/>
          <w:cols w:space="60"/>
          <w:noEndnote/>
          <w:titlePg/>
        </w:sectPr>
      </w:pPr>
    </w:p>
    <w:p w:rsidR="00172724" w:rsidRPr="00BC5CE5" w:rsidRDefault="00172724" w:rsidP="00EB29CD">
      <w:pPr>
        <w:pStyle w:val="320"/>
        <w:spacing w:after="0" w:line="312" w:lineRule="auto"/>
        <w:ind w:firstLine="709"/>
        <w:jc w:val="both"/>
        <w:rPr>
          <w:sz w:val="24"/>
          <w:szCs w:val="24"/>
          <w:highlight w:val="yellow"/>
        </w:rPr>
      </w:pPr>
    </w:p>
    <w:p w:rsidR="00F22AB9" w:rsidRPr="008735BC" w:rsidRDefault="00F22AB9" w:rsidP="00F22AB9">
      <w:pPr>
        <w:pStyle w:val="320"/>
        <w:spacing w:after="0" w:line="312" w:lineRule="auto"/>
        <w:jc w:val="center"/>
        <w:rPr>
          <w:b/>
          <w:sz w:val="24"/>
          <w:szCs w:val="24"/>
        </w:rPr>
      </w:pPr>
      <w:r w:rsidRPr="008735BC">
        <w:rPr>
          <w:b/>
          <w:sz w:val="24"/>
          <w:szCs w:val="24"/>
        </w:rPr>
        <w:t>Введение</w:t>
      </w:r>
    </w:p>
    <w:p w:rsidR="00F22AB9" w:rsidRPr="008735BC" w:rsidRDefault="00F22AB9" w:rsidP="00EB29CD">
      <w:pPr>
        <w:pStyle w:val="320"/>
        <w:spacing w:after="0" w:line="312" w:lineRule="auto"/>
        <w:ind w:firstLine="709"/>
        <w:jc w:val="both"/>
        <w:rPr>
          <w:sz w:val="24"/>
          <w:szCs w:val="24"/>
        </w:rPr>
      </w:pPr>
    </w:p>
    <w:p w:rsidR="00EB29CD" w:rsidRPr="008735BC" w:rsidRDefault="0086062A" w:rsidP="00EB29CD">
      <w:pPr>
        <w:pStyle w:val="320"/>
        <w:spacing w:after="0" w:line="312" w:lineRule="auto"/>
        <w:ind w:firstLine="709"/>
        <w:jc w:val="both"/>
        <w:rPr>
          <w:sz w:val="24"/>
        </w:rPr>
      </w:pPr>
      <w:r w:rsidRPr="008735BC">
        <w:rPr>
          <w:sz w:val="24"/>
          <w:szCs w:val="24"/>
        </w:rPr>
        <w:t xml:space="preserve">"Материалы по обоснованию </w:t>
      </w:r>
      <w:r w:rsidR="00DD3EBB" w:rsidRPr="008735BC">
        <w:rPr>
          <w:sz w:val="24"/>
          <w:szCs w:val="24"/>
        </w:rPr>
        <w:t>генерального плана</w:t>
      </w:r>
      <w:r w:rsidRPr="008735BC">
        <w:rPr>
          <w:sz w:val="24"/>
          <w:szCs w:val="24"/>
        </w:rPr>
        <w:t xml:space="preserve">. Перечень основных факторов риска возникновения чрезвычайных ситуаций природного и техногенного характера" </w:t>
      </w:r>
      <w:r w:rsidR="00EB29CD" w:rsidRPr="008735BC">
        <w:rPr>
          <w:sz w:val="24"/>
        </w:rPr>
        <w:t>разработан в соответствии с требованиями Градостроительного Кодекса Российской Федерации, как составная часть градостроительной документации.</w:t>
      </w:r>
    </w:p>
    <w:p w:rsidR="00EB29CD" w:rsidRPr="008735BC" w:rsidRDefault="00EB29CD" w:rsidP="00EB29CD">
      <w:pPr>
        <w:pStyle w:val="320"/>
        <w:spacing w:after="0" w:line="312" w:lineRule="auto"/>
        <w:ind w:firstLine="709"/>
        <w:jc w:val="both"/>
        <w:rPr>
          <w:sz w:val="24"/>
        </w:rPr>
      </w:pPr>
      <w:r w:rsidRPr="008735BC">
        <w:rPr>
          <w:sz w:val="24"/>
        </w:rPr>
        <w:t xml:space="preserve">Проектные решения </w:t>
      </w:r>
      <w:r w:rsidR="00955A05" w:rsidRPr="008735BC">
        <w:rPr>
          <w:sz w:val="24"/>
        </w:rPr>
        <w:t>материалов</w:t>
      </w:r>
      <w:r w:rsidRPr="008735BC">
        <w:rPr>
          <w:sz w:val="24"/>
        </w:rPr>
        <w:t xml:space="preserve"> направлены на обеспечение защиты территории муниципального образования и снижение материального ущерба от воздействия ЧС техногенного и природного характера. </w:t>
      </w:r>
      <w:r w:rsidR="0086062A" w:rsidRPr="008735BC">
        <w:rPr>
          <w:sz w:val="24"/>
        </w:rPr>
        <w:t>О</w:t>
      </w:r>
      <w:r w:rsidRPr="008735BC">
        <w:rPr>
          <w:sz w:val="24"/>
        </w:rPr>
        <w:t xml:space="preserve">босновываются решения по зонированию территории поселения в зависимости от вида возможной опасности, размещению основных элементов планировочной структуры, транспортному и инженерному оборудованию территории с точки зрения повышения устойчивости </w:t>
      </w:r>
      <w:r w:rsidR="00EA14BB" w:rsidRPr="008735BC">
        <w:rPr>
          <w:sz w:val="24"/>
        </w:rPr>
        <w:t xml:space="preserve">ее </w:t>
      </w:r>
      <w:r w:rsidRPr="008735BC">
        <w:rPr>
          <w:sz w:val="24"/>
        </w:rPr>
        <w:t>функционирования, защиты и жизнеобеспечения его населения в случае ЧС техногенного и природного характера.</w:t>
      </w:r>
    </w:p>
    <w:p w:rsidR="00EB29CD" w:rsidRPr="008735BC" w:rsidRDefault="00EB29CD" w:rsidP="00EB29CD">
      <w:pPr>
        <w:pStyle w:val="320"/>
        <w:spacing w:after="0" w:line="312" w:lineRule="auto"/>
        <w:ind w:firstLine="709"/>
        <w:jc w:val="both"/>
        <w:rPr>
          <w:sz w:val="24"/>
          <w:szCs w:val="24"/>
        </w:rPr>
      </w:pPr>
      <w:r w:rsidRPr="008735BC">
        <w:rPr>
          <w:sz w:val="24"/>
          <w:szCs w:val="24"/>
        </w:rPr>
        <w:t>Исполнитель</w:t>
      </w:r>
      <w:r w:rsidR="0086062A" w:rsidRPr="008735BC">
        <w:rPr>
          <w:sz w:val="24"/>
          <w:szCs w:val="24"/>
        </w:rPr>
        <w:t xml:space="preserve"> </w:t>
      </w:r>
      <w:r w:rsidRPr="008735BC">
        <w:rPr>
          <w:sz w:val="24"/>
          <w:szCs w:val="24"/>
        </w:rPr>
        <w:t>– ООО "Экспертная компания "Аудит-ЧС" (</w:t>
      </w:r>
      <w:smartTag w:uri="urn:schemas-microsoft-com:office:smarttags" w:element="metricconverter">
        <w:smartTagPr>
          <w:attr w:name="ProductID" w:val="394000, г"/>
        </w:smartTagPr>
        <w:r w:rsidRPr="008735BC">
          <w:rPr>
            <w:sz w:val="24"/>
            <w:szCs w:val="24"/>
          </w:rPr>
          <w:t>394000, г</w:t>
        </w:r>
      </w:smartTag>
      <w:r w:rsidRPr="008735BC">
        <w:rPr>
          <w:sz w:val="24"/>
          <w:szCs w:val="24"/>
        </w:rPr>
        <w:t xml:space="preserve">. Воронеж, ул. Карла Маркса, 108/110    тел./ факс </w:t>
      </w:r>
      <w:r w:rsidR="00EA14BB" w:rsidRPr="008735BC">
        <w:rPr>
          <w:sz w:val="24"/>
          <w:szCs w:val="24"/>
        </w:rPr>
        <w:t>96</w:t>
      </w:r>
      <w:r w:rsidRPr="008735BC">
        <w:rPr>
          <w:sz w:val="24"/>
          <w:szCs w:val="24"/>
        </w:rPr>
        <w:t>-</w:t>
      </w:r>
      <w:r w:rsidR="00EA14BB" w:rsidRPr="008735BC">
        <w:rPr>
          <w:sz w:val="24"/>
          <w:szCs w:val="24"/>
        </w:rPr>
        <w:t>91</w:t>
      </w:r>
      <w:r w:rsidRPr="008735BC">
        <w:rPr>
          <w:sz w:val="24"/>
          <w:szCs w:val="24"/>
        </w:rPr>
        <w:t>-</w:t>
      </w:r>
      <w:r w:rsidR="00EA14BB" w:rsidRPr="008735BC">
        <w:rPr>
          <w:sz w:val="24"/>
          <w:szCs w:val="24"/>
        </w:rPr>
        <w:t>42</w:t>
      </w:r>
      <w:r w:rsidRPr="008735BC">
        <w:rPr>
          <w:sz w:val="24"/>
          <w:szCs w:val="24"/>
        </w:rPr>
        <w:t>), имеющ</w:t>
      </w:r>
      <w:r w:rsidR="0086062A" w:rsidRPr="008735BC">
        <w:rPr>
          <w:sz w:val="24"/>
          <w:szCs w:val="24"/>
        </w:rPr>
        <w:t>ая</w:t>
      </w:r>
      <w:r w:rsidRPr="008735BC">
        <w:rPr>
          <w:sz w:val="24"/>
          <w:szCs w:val="24"/>
        </w:rPr>
        <w:t xml:space="preserve"> лицензии:</w:t>
      </w:r>
    </w:p>
    <w:p w:rsidR="00EB29CD" w:rsidRPr="008735BC" w:rsidRDefault="00EB29CD" w:rsidP="00EB29CD">
      <w:pPr>
        <w:pStyle w:val="320"/>
        <w:spacing w:after="0" w:line="312" w:lineRule="auto"/>
        <w:ind w:firstLine="709"/>
        <w:jc w:val="both"/>
        <w:rPr>
          <w:sz w:val="24"/>
          <w:szCs w:val="24"/>
        </w:rPr>
      </w:pPr>
      <w:r w:rsidRPr="008735BC">
        <w:rPr>
          <w:sz w:val="24"/>
          <w:szCs w:val="24"/>
        </w:rPr>
        <w:t xml:space="preserve">- №ГС-1-36-02-26-0-3664080263-006729-1 на осуществление проектирования зданий и сооружений </w:t>
      </w:r>
      <w:r w:rsidRPr="008735BC">
        <w:rPr>
          <w:sz w:val="24"/>
          <w:szCs w:val="24"/>
          <w:lang w:val="en-US"/>
        </w:rPr>
        <w:t>I</w:t>
      </w:r>
      <w:r w:rsidRPr="008735BC">
        <w:rPr>
          <w:sz w:val="24"/>
          <w:szCs w:val="24"/>
        </w:rPr>
        <w:t xml:space="preserve"> и </w:t>
      </w:r>
      <w:r w:rsidRPr="008735BC">
        <w:rPr>
          <w:sz w:val="24"/>
          <w:szCs w:val="24"/>
          <w:lang w:val="en-US"/>
        </w:rPr>
        <w:t>II</w:t>
      </w:r>
      <w:r w:rsidRPr="008735BC">
        <w:rPr>
          <w:sz w:val="24"/>
          <w:szCs w:val="24"/>
        </w:rPr>
        <w:t xml:space="preserve"> уровней ответственности в соответствии с государственным стандартом (в том числе разработка специальных разделов проектной документации "Инженерно-технические мероприятия гражданской обороны, мероприятия по предупреждению чрезвычайных ситуаций"), выдана Федеральным агентством по строительству и жилищно-коммунальному хозяйству 22.05.2008 г., срок действия лицензии до 26 марта 2012 года;</w:t>
      </w:r>
    </w:p>
    <w:p w:rsidR="00EB29CD" w:rsidRPr="008735BC" w:rsidRDefault="00EB29CD" w:rsidP="00EB29CD">
      <w:pPr>
        <w:pStyle w:val="320"/>
        <w:spacing w:after="0" w:line="312" w:lineRule="auto"/>
        <w:ind w:firstLine="709"/>
        <w:jc w:val="both"/>
        <w:rPr>
          <w:sz w:val="24"/>
        </w:rPr>
      </w:pPr>
      <w:r w:rsidRPr="008735BC">
        <w:rPr>
          <w:sz w:val="24"/>
        </w:rPr>
        <w:t xml:space="preserve">- № ДЭ-00-007483 (НХ) на право осуществления деятельности по экспертизе промышленной безопасности (проведение экспертизы иных документов, связанных с эксплуатацией опасного производственного объекта), выдана Федеральной службой по экологическому, технологическому и атомному надзору 04 июня </w:t>
      </w:r>
      <w:smartTag w:uri="urn:schemas-microsoft-com:office:smarttags" w:element="metricconverter">
        <w:smartTagPr>
          <w:attr w:name="ProductID" w:val="2007 г"/>
        </w:smartTagPr>
        <w:r w:rsidRPr="008735BC">
          <w:rPr>
            <w:sz w:val="24"/>
          </w:rPr>
          <w:t>2007 г</w:t>
        </w:r>
      </w:smartTag>
      <w:r w:rsidRPr="008735BC">
        <w:rPr>
          <w:sz w:val="24"/>
        </w:rPr>
        <w:t xml:space="preserve"> срок действия лицензии до 04.06.2012 года.</w:t>
      </w:r>
    </w:p>
    <w:p w:rsidR="00EB29CD" w:rsidRPr="008735BC" w:rsidRDefault="00EB29CD" w:rsidP="00EB29CD">
      <w:pPr>
        <w:pStyle w:val="320"/>
        <w:spacing w:after="0" w:line="312" w:lineRule="auto"/>
        <w:ind w:firstLine="709"/>
        <w:jc w:val="both"/>
        <w:rPr>
          <w:sz w:val="24"/>
        </w:rPr>
      </w:pPr>
    </w:p>
    <w:p w:rsidR="00EB29CD" w:rsidRPr="008735BC" w:rsidRDefault="00EB29CD" w:rsidP="00385237">
      <w:pPr>
        <w:pStyle w:val="1"/>
        <w:pBdr>
          <w:bottom w:val="thinThickSmallGap" w:sz="24" w:space="1" w:color="auto"/>
        </w:pBdr>
        <w:tabs>
          <w:tab w:val="clear" w:pos="1844"/>
          <w:tab w:val="num" w:pos="0"/>
        </w:tabs>
        <w:spacing w:after="720" w:line="360" w:lineRule="auto"/>
        <w:ind w:left="0" w:right="714"/>
        <w:rPr>
          <w:b/>
          <w:spacing w:val="0"/>
        </w:rPr>
      </w:pPr>
      <w:bookmarkStart w:id="1" w:name="_Toc273624214"/>
      <w:r w:rsidRPr="008735BC">
        <w:rPr>
          <w:b/>
          <w:spacing w:val="0"/>
        </w:rPr>
        <w:lastRenderedPageBreak/>
        <w:t>Глава</w:t>
      </w:r>
      <w:r w:rsidRPr="008735BC">
        <w:rPr>
          <w:b/>
        </w:rPr>
        <w:t xml:space="preserve"> 1</w:t>
      </w:r>
      <w:r w:rsidR="00385237" w:rsidRPr="008735BC">
        <w:rPr>
          <w:b/>
          <w:spacing w:val="0"/>
        </w:rPr>
        <w:br w:type="textWrapping" w:clear="all"/>
        <w:t xml:space="preserve"> КРАТКОЕ ОПИСАНИЕ </w:t>
      </w:r>
      <w:r w:rsidR="00BC5CE5" w:rsidRPr="008735BC">
        <w:rPr>
          <w:b/>
          <w:spacing w:val="0"/>
        </w:rPr>
        <w:t>КРИНИЧЕНСК</w:t>
      </w:r>
      <w:r w:rsidR="00B5114D" w:rsidRPr="008735BC">
        <w:rPr>
          <w:b/>
          <w:spacing w:val="0"/>
        </w:rPr>
        <w:t>ОГО</w:t>
      </w:r>
      <w:r w:rsidR="00DE6494" w:rsidRPr="008735BC">
        <w:rPr>
          <w:b/>
          <w:spacing w:val="0"/>
        </w:rPr>
        <w:t xml:space="preserve"> </w:t>
      </w:r>
      <w:r w:rsidR="002577E2" w:rsidRPr="008735BC">
        <w:rPr>
          <w:b/>
          <w:spacing w:val="0"/>
        </w:rPr>
        <w:t xml:space="preserve">СЕЛЬСКОГО </w:t>
      </w:r>
      <w:r w:rsidR="00385237" w:rsidRPr="008735BC">
        <w:rPr>
          <w:b/>
          <w:spacing w:val="0"/>
        </w:rPr>
        <w:t>ПОСЕЛЕНИЯ</w:t>
      </w:r>
      <w:bookmarkEnd w:id="1"/>
      <w:r w:rsidR="00385237" w:rsidRPr="008735BC">
        <w:rPr>
          <w:b/>
          <w:spacing w:val="0"/>
        </w:rPr>
        <w:t xml:space="preserve"> </w:t>
      </w:r>
    </w:p>
    <w:p w:rsidR="00EB29CD" w:rsidRPr="008735BC" w:rsidRDefault="00EB29CD" w:rsidP="00C35B80">
      <w:pPr>
        <w:pStyle w:val="3"/>
      </w:pPr>
      <w:bookmarkStart w:id="2" w:name="_Toc211140753"/>
      <w:bookmarkStart w:id="3" w:name="_Toc230679279"/>
      <w:bookmarkStart w:id="4" w:name="_Toc273624215"/>
      <w:r w:rsidRPr="008735BC">
        <w:t xml:space="preserve">Краткое описание места расположения </w:t>
      </w:r>
      <w:bookmarkEnd w:id="2"/>
      <w:bookmarkEnd w:id="3"/>
      <w:r w:rsidR="002577E2" w:rsidRPr="008735BC">
        <w:t>сельского</w:t>
      </w:r>
      <w:r w:rsidR="005528EC" w:rsidRPr="008735BC">
        <w:t xml:space="preserve"> поселения</w:t>
      </w:r>
      <w:bookmarkEnd w:id="4"/>
    </w:p>
    <w:p w:rsidR="008735BC" w:rsidRDefault="008735BC" w:rsidP="008735BC">
      <w:pPr>
        <w:spacing w:line="360" w:lineRule="auto"/>
        <w:ind w:firstLine="709"/>
        <w:jc w:val="both"/>
        <w:rPr>
          <w:rFonts w:cs="Tahoma"/>
        </w:rPr>
      </w:pPr>
      <w:r>
        <w:rPr>
          <w:rFonts w:cs="Tahoma"/>
        </w:rPr>
        <w:t xml:space="preserve">Криниченское сельское поселение расположено в восточной части Острогожского муниципального района Воронежской области. </w:t>
      </w:r>
    </w:p>
    <w:p w:rsidR="008735BC" w:rsidRPr="00DE23A1" w:rsidRDefault="008735BC" w:rsidP="008735BC">
      <w:pPr>
        <w:spacing w:line="360" w:lineRule="auto"/>
        <w:ind w:firstLine="709"/>
        <w:jc w:val="both"/>
        <w:rPr>
          <w:rFonts w:cs="Tahoma"/>
        </w:rPr>
      </w:pPr>
      <w:r w:rsidRPr="00DE23A1">
        <w:rPr>
          <w:rFonts w:cs="Tahoma"/>
        </w:rPr>
        <w:t xml:space="preserve">Сельское поселение граничит: на </w:t>
      </w:r>
      <w:r>
        <w:rPr>
          <w:rFonts w:cs="Tahoma"/>
        </w:rPr>
        <w:t>севере и северо-востоке</w:t>
      </w:r>
      <w:r w:rsidRPr="00DE23A1">
        <w:rPr>
          <w:rFonts w:cs="Tahoma"/>
        </w:rPr>
        <w:t xml:space="preserve"> - с </w:t>
      </w:r>
      <w:r>
        <w:rPr>
          <w:rFonts w:cs="Tahoma"/>
        </w:rPr>
        <w:t>Коротоякским сельским поселением</w:t>
      </w:r>
      <w:r w:rsidRPr="00DE23A1">
        <w:rPr>
          <w:rFonts w:cs="Tahoma"/>
        </w:rPr>
        <w:t xml:space="preserve">, на </w:t>
      </w:r>
      <w:r>
        <w:rPr>
          <w:rFonts w:cs="Tahoma"/>
        </w:rPr>
        <w:t>востоке</w:t>
      </w:r>
      <w:r w:rsidRPr="00DE23A1">
        <w:rPr>
          <w:rFonts w:cs="Tahoma"/>
        </w:rPr>
        <w:t xml:space="preserve"> - с </w:t>
      </w:r>
      <w:r>
        <w:rPr>
          <w:rFonts w:cs="Tahoma"/>
        </w:rPr>
        <w:t>Лискинским муниципальным районом</w:t>
      </w:r>
      <w:r w:rsidRPr="00DE23A1">
        <w:rPr>
          <w:rFonts w:cs="Tahoma"/>
        </w:rPr>
        <w:t xml:space="preserve">, на </w:t>
      </w:r>
      <w:r>
        <w:rPr>
          <w:rFonts w:cs="Tahoma"/>
        </w:rPr>
        <w:t>юго-востоке -</w:t>
      </w:r>
      <w:r w:rsidRPr="00DE23A1">
        <w:rPr>
          <w:rFonts w:cs="Tahoma"/>
        </w:rPr>
        <w:t xml:space="preserve"> с </w:t>
      </w:r>
      <w:r>
        <w:rPr>
          <w:rFonts w:cs="Tahoma"/>
        </w:rPr>
        <w:t>Каме</w:t>
      </w:r>
      <w:r>
        <w:rPr>
          <w:rFonts w:cs="Tahoma"/>
        </w:rPr>
        <w:t>н</w:t>
      </w:r>
      <w:r>
        <w:rPr>
          <w:rFonts w:cs="Tahoma"/>
        </w:rPr>
        <w:t xml:space="preserve">ским муниципальным районом, на юге – с Петренковским сельским поселением, на юго-западе с Гниловким сельским поселением, на западе – </w:t>
      </w:r>
      <w:r w:rsidRPr="00064D6D">
        <w:rPr>
          <w:rFonts w:cs="Tahoma"/>
        </w:rPr>
        <w:t xml:space="preserve">с </w:t>
      </w:r>
      <w:r>
        <w:rPr>
          <w:rFonts w:cs="Tahoma"/>
        </w:rPr>
        <w:t>городским поселением – город Ос</w:t>
      </w:r>
      <w:r>
        <w:rPr>
          <w:rFonts w:cs="Tahoma"/>
        </w:rPr>
        <w:t>т</w:t>
      </w:r>
      <w:r>
        <w:rPr>
          <w:rFonts w:cs="Tahoma"/>
        </w:rPr>
        <w:t>рогожск.</w:t>
      </w:r>
    </w:p>
    <w:p w:rsidR="008735BC" w:rsidRDefault="008735BC" w:rsidP="008735BC">
      <w:pPr>
        <w:spacing w:line="360" w:lineRule="auto"/>
        <w:ind w:firstLine="709"/>
        <w:jc w:val="both"/>
        <w:rPr>
          <w:rFonts w:cs="Tahoma"/>
        </w:rPr>
      </w:pPr>
      <w:r>
        <w:rPr>
          <w:rFonts w:cs="Tahoma"/>
        </w:rPr>
        <w:t>На территории сельского поселения расположено одиннадцать населённых пункта: село Криница, хутор Александровка, хутор Должик, хутор Кодубец, хутор Литвиновка, п</w:t>
      </w:r>
      <w:r>
        <w:rPr>
          <w:rFonts w:cs="Tahoma"/>
        </w:rPr>
        <w:t>о</w:t>
      </w:r>
      <w:r>
        <w:rPr>
          <w:rFonts w:cs="Tahoma"/>
        </w:rPr>
        <w:t>сёлок Луки, посёлок Павловский, посёлок Пески-Харьковские, село Рыбное, село Средне-Воскресенское, посёлок Таволжанка.</w:t>
      </w:r>
    </w:p>
    <w:p w:rsidR="008735BC" w:rsidRDefault="008735BC" w:rsidP="008735BC">
      <w:pPr>
        <w:spacing w:line="360" w:lineRule="auto"/>
        <w:ind w:firstLine="709"/>
        <w:jc w:val="both"/>
        <w:rPr>
          <w:rFonts w:eastAsia="TimesNewRoman"/>
        </w:rPr>
      </w:pPr>
      <w:r>
        <w:rPr>
          <w:rFonts w:cs="Tahoma"/>
        </w:rPr>
        <w:t xml:space="preserve">Поселение имеет достаточно выгодное транспортное положение. </w:t>
      </w:r>
      <w:r w:rsidRPr="00DE23A1">
        <w:rPr>
          <w:rFonts w:cs="Tahoma"/>
        </w:rPr>
        <w:t xml:space="preserve">Село </w:t>
      </w:r>
      <w:r>
        <w:rPr>
          <w:rFonts w:cs="Tahoma"/>
        </w:rPr>
        <w:t>Криница ра</w:t>
      </w:r>
      <w:r>
        <w:rPr>
          <w:rFonts w:cs="Tahoma"/>
        </w:rPr>
        <w:t>с</w:t>
      </w:r>
      <w:r>
        <w:rPr>
          <w:rFonts w:cs="Tahoma"/>
        </w:rPr>
        <w:t>полагается в центральной части сельского поселения,</w:t>
      </w:r>
      <w:r w:rsidRPr="00DE23A1">
        <w:rPr>
          <w:rFonts w:cs="Tahoma"/>
        </w:rPr>
        <w:t xml:space="preserve"> сообщается с административным це</w:t>
      </w:r>
      <w:r w:rsidRPr="00DE23A1">
        <w:rPr>
          <w:rFonts w:cs="Tahoma"/>
        </w:rPr>
        <w:t>н</w:t>
      </w:r>
      <w:r w:rsidRPr="00DE23A1">
        <w:rPr>
          <w:rFonts w:cs="Tahoma"/>
        </w:rPr>
        <w:t xml:space="preserve">тром муниципального района – </w:t>
      </w:r>
      <w:r>
        <w:rPr>
          <w:rFonts w:cs="Tahoma"/>
        </w:rPr>
        <w:t xml:space="preserve">городским поселением – город Острогожск </w:t>
      </w:r>
      <w:r w:rsidRPr="00DE23A1">
        <w:rPr>
          <w:rFonts w:cs="Tahoma"/>
        </w:rPr>
        <w:t xml:space="preserve"> по автомобил</w:t>
      </w:r>
      <w:r w:rsidRPr="00DE23A1">
        <w:rPr>
          <w:rFonts w:cs="Tahoma"/>
        </w:rPr>
        <w:t>ь</w:t>
      </w:r>
      <w:r w:rsidRPr="00DE23A1">
        <w:rPr>
          <w:rFonts w:cs="Tahoma"/>
        </w:rPr>
        <w:t xml:space="preserve">ной дороге общего пользования регионального значения </w:t>
      </w:r>
      <w:r>
        <w:rPr>
          <w:rFonts w:cs="Tahoma"/>
        </w:rPr>
        <w:t xml:space="preserve">33-19 </w:t>
      </w:r>
      <w:r w:rsidRPr="00DE23A1">
        <w:rPr>
          <w:rFonts w:cs="Tahoma"/>
        </w:rPr>
        <w:t>«</w:t>
      </w:r>
      <w:r>
        <w:rPr>
          <w:rFonts w:cs="Tahoma"/>
        </w:rPr>
        <w:t>Воронеж – Луганск</w:t>
      </w:r>
      <w:r w:rsidRPr="00DE23A1">
        <w:rPr>
          <w:rFonts w:cs="Tahoma"/>
        </w:rPr>
        <w:t>»</w:t>
      </w:r>
      <w:r>
        <w:rPr>
          <w:rFonts w:cs="Tahoma"/>
        </w:rPr>
        <w:t xml:space="preserve"> - пос. Луки»</w:t>
      </w:r>
      <w:r w:rsidRPr="00DE23A1">
        <w:rPr>
          <w:rFonts w:cs="Tahoma"/>
        </w:rPr>
        <w:t xml:space="preserve">, пересекающей территорию поселения с </w:t>
      </w:r>
      <w:r>
        <w:rPr>
          <w:rFonts w:cs="Tahoma"/>
        </w:rPr>
        <w:t>запада</w:t>
      </w:r>
      <w:r w:rsidRPr="00DE23A1">
        <w:rPr>
          <w:rFonts w:cs="Tahoma"/>
        </w:rPr>
        <w:t xml:space="preserve"> на юго-восток. </w:t>
      </w:r>
      <w:r>
        <w:rPr>
          <w:rFonts w:cs="Tahoma"/>
        </w:rPr>
        <w:t>Эта автомобильная д</w:t>
      </w:r>
      <w:r>
        <w:rPr>
          <w:rFonts w:cs="Tahoma"/>
        </w:rPr>
        <w:t>о</w:t>
      </w:r>
      <w:r>
        <w:rPr>
          <w:rFonts w:cs="Tahoma"/>
        </w:rPr>
        <w:t>рога пересекает такие населённые пункты как: хутор Должик, село Средне-Воскресенское, посёлок Таволжанка, хутор Александровка, посёлок Луки. Посёлок Павловский имеет тран</w:t>
      </w:r>
      <w:r>
        <w:rPr>
          <w:rFonts w:cs="Tahoma"/>
        </w:rPr>
        <w:t>с</w:t>
      </w:r>
      <w:r>
        <w:rPr>
          <w:rFonts w:cs="Tahoma"/>
        </w:rPr>
        <w:t>портное сообщение с городским поселением – город Острогожск и селом Криница по авт</w:t>
      </w:r>
      <w:r>
        <w:rPr>
          <w:rFonts w:cs="Tahoma"/>
        </w:rPr>
        <w:t>о</w:t>
      </w:r>
      <w:r>
        <w:rPr>
          <w:rFonts w:cs="Tahoma"/>
        </w:rPr>
        <w:t xml:space="preserve">мобильной дороге регионального значения 29-19 </w:t>
      </w:r>
      <w:r w:rsidRPr="00621A1D">
        <w:rPr>
          <w:rFonts w:eastAsia="TimesNewRoman"/>
        </w:rPr>
        <w:t>«</w:t>
      </w:r>
      <w:r>
        <w:rPr>
          <w:rFonts w:eastAsia="TimesNewRoman"/>
        </w:rPr>
        <w:t>Воронеж</w:t>
      </w:r>
      <w:r w:rsidRPr="00621A1D">
        <w:rPr>
          <w:rFonts w:eastAsia="TimesNewRoman"/>
        </w:rPr>
        <w:t xml:space="preserve"> – </w:t>
      </w:r>
      <w:r>
        <w:rPr>
          <w:rFonts w:eastAsia="TimesNewRoman"/>
        </w:rPr>
        <w:t>Луганск</w:t>
      </w:r>
      <w:r w:rsidRPr="00621A1D">
        <w:rPr>
          <w:rFonts w:eastAsia="TimesNewRoman"/>
        </w:rPr>
        <w:t>»</w:t>
      </w:r>
      <w:r>
        <w:rPr>
          <w:rFonts w:eastAsia="TimesNewRoman"/>
        </w:rPr>
        <w:t xml:space="preserve"> - п. Павловский». </w:t>
      </w:r>
      <w:r>
        <w:rPr>
          <w:rFonts w:cs="Tahoma"/>
        </w:rPr>
        <w:t xml:space="preserve"> Хутор Кадубец и хутор Литвиновка имеют транспортное сообщение с селом Криница по а</w:t>
      </w:r>
      <w:r>
        <w:rPr>
          <w:rFonts w:cs="Tahoma"/>
        </w:rPr>
        <w:t>в</w:t>
      </w:r>
      <w:r>
        <w:rPr>
          <w:rFonts w:cs="Tahoma"/>
        </w:rPr>
        <w:t>томобильной дороге В38-0 «Воронеж – Луганск». Въезд в село Рыбное осуществляется по автомобильной дороге регионального значения 12-19 «</w:t>
      </w:r>
      <w:r>
        <w:rPr>
          <w:rFonts w:eastAsia="TimesNewRoman"/>
        </w:rPr>
        <w:t>Острогожск</w:t>
      </w:r>
      <w:r w:rsidRPr="00621A1D">
        <w:rPr>
          <w:rFonts w:eastAsia="TimesNewRoman"/>
        </w:rPr>
        <w:t xml:space="preserve"> – </w:t>
      </w:r>
      <w:r>
        <w:rPr>
          <w:rFonts w:eastAsia="TimesNewRoman"/>
        </w:rPr>
        <w:t>Рыбное», данная авт</w:t>
      </w:r>
      <w:r>
        <w:rPr>
          <w:rFonts w:eastAsia="TimesNewRoman"/>
        </w:rPr>
        <w:t>о</w:t>
      </w:r>
      <w:r>
        <w:rPr>
          <w:rFonts w:eastAsia="TimesNewRoman"/>
        </w:rPr>
        <w:t>мобильная дорога является транспортной связью с районным центром и с административным центром сельского поселения. Посёлок Пески-Харьковские прямого сообщения с админис</w:t>
      </w:r>
      <w:r>
        <w:rPr>
          <w:rFonts w:eastAsia="TimesNewRoman"/>
        </w:rPr>
        <w:t>т</w:t>
      </w:r>
      <w:r>
        <w:rPr>
          <w:rFonts w:eastAsia="TimesNewRoman"/>
        </w:rPr>
        <w:t>ративным центром сельского поселения не имеет. Располагается он в северной части посел</w:t>
      </w:r>
      <w:r>
        <w:rPr>
          <w:rFonts w:eastAsia="TimesNewRoman"/>
        </w:rPr>
        <w:t>е</w:t>
      </w:r>
      <w:r>
        <w:rPr>
          <w:rFonts w:eastAsia="TimesNewRoman"/>
        </w:rPr>
        <w:t xml:space="preserve">ния и въезд в него осуществляется  из села Коротояк по грунтовой дороге регионального значения </w:t>
      </w:r>
      <w:r w:rsidRPr="00B14C96">
        <w:rPr>
          <w:rFonts w:eastAsia="TimesNewRoman"/>
        </w:rPr>
        <w:t>13-19 «Коротояк – п. Луки».</w:t>
      </w:r>
      <w:r>
        <w:rPr>
          <w:rFonts w:eastAsia="TimesNewRoman"/>
        </w:rPr>
        <w:t xml:space="preserve"> </w:t>
      </w:r>
    </w:p>
    <w:p w:rsidR="00A36043" w:rsidRPr="00BC5CE5" w:rsidRDefault="008735BC" w:rsidP="008735BC">
      <w:pPr>
        <w:snapToGrid w:val="0"/>
        <w:spacing w:line="360" w:lineRule="auto"/>
        <w:jc w:val="center"/>
        <w:rPr>
          <w:bCs/>
          <w:highlight w:val="yellow"/>
        </w:rPr>
      </w:pPr>
      <w:r w:rsidRPr="008735BC">
        <w:rPr>
          <w:noProof/>
        </w:rPr>
        <w:lastRenderedPageBreak/>
        <w:drawing>
          <wp:inline distT="0" distB="0" distL="0" distR="0">
            <wp:extent cx="5339760" cy="8295673"/>
            <wp:effectExtent l="19050" t="0" r="0" b="0"/>
            <wp:docPr id="16" name="Рисунок 0" descr="ситуацион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туационный пла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955" cy="829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043" w:rsidRPr="008735BC" w:rsidRDefault="00A36043" w:rsidP="00A36043">
      <w:pPr>
        <w:pStyle w:val="a5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8735BC">
        <w:rPr>
          <w:shd w:val="clear" w:color="auto" w:fill="FFFFFF"/>
        </w:rPr>
        <w:t xml:space="preserve">Рисунок 1 - Местоположение </w:t>
      </w:r>
      <w:r w:rsidR="00BC5CE5" w:rsidRPr="008735BC">
        <w:rPr>
          <w:shd w:val="clear" w:color="auto" w:fill="FFFFFF"/>
        </w:rPr>
        <w:t>Криниченск</w:t>
      </w:r>
      <w:r w:rsidRPr="008735BC">
        <w:rPr>
          <w:shd w:val="clear" w:color="auto" w:fill="FFFFFF"/>
        </w:rPr>
        <w:t>ого сельского поселения в администрати</w:t>
      </w:r>
      <w:r w:rsidRPr="008735BC">
        <w:rPr>
          <w:shd w:val="clear" w:color="auto" w:fill="FFFFFF"/>
        </w:rPr>
        <w:t>в</w:t>
      </w:r>
      <w:r w:rsidRPr="008735BC">
        <w:rPr>
          <w:shd w:val="clear" w:color="auto" w:fill="FFFFFF"/>
        </w:rPr>
        <w:t xml:space="preserve">но-территориальном устройстве </w:t>
      </w:r>
      <w:r w:rsidR="00BC5CE5" w:rsidRPr="008735BC">
        <w:rPr>
          <w:shd w:val="clear" w:color="auto" w:fill="FFFFFF"/>
        </w:rPr>
        <w:t>Острогожск</w:t>
      </w:r>
      <w:r w:rsidRPr="008735BC">
        <w:rPr>
          <w:shd w:val="clear" w:color="auto" w:fill="FFFFFF"/>
        </w:rPr>
        <w:t>ого муниципального района</w:t>
      </w:r>
      <w:r w:rsidR="008735BC">
        <w:rPr>
          <w:shd w:val="clear" w:color="auto" w:fill="FFFFFF"/>
        </w:rPr>
        <w:t>.</w:t>
      </w:r>
    </w:p>
    <w:p w:rsidR="008735BC" w:rsidRDefault="008735BC" w:rsidP="008735BC">
      <w:pPr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</w:rPr>
        <w:lastRenderedPageBreak/>
        <w:t>Населённые пункты в сельском поселении располагаются в  основном на западе и на юге. В западной части сельского поселения располагаются населённые пункты: посёлок Пе</w:t>
      </w:r>
      <w:r>
        <w:rPr>
          <w:rFonts w:eastAsia="TimesNewRoman"/>
        </w:rPr>
        <w:t>с</w:t>
      </w:r>
      <w:r>
        <w:rPr>
          <w:rFonts w:eastAsia="TimesNewRoman"/>
        </w:rPr>
        <w:t xml:space="preserve">ки-Харьковские, посёлок Луки, хутор Александровка, посёлок Таволжанка, село Средне-Воскресенское, село Рыбное, посёлок Павловский. В южной части поселения располагаются населённые пункты: хутор Должик, хутор Литвиновка, хутор Кадубец. </w:t>
      </w:r>
    </w:p>
    <w:p w:rsidR="008735BC" w:rsidRDefault="008735BC" w:rsidP="008735BC">
      <w:pPr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</w:rPr>
        <w:t>Западную часть сельского поселения пересекает железная дорога «Лиски – Алексее</w:t>
      </w:r>
      <w:r>
        <w:rPr>
          <w:rFonts w:eastAsia="TimesNewRoman"/>
        </w:rPr>
        <w:t>в</w:t>
      </w:r>
      <w:r>
        <w:rPr>
          <w:rFonts w:eastAsia="TimesNewRoman"/>
        </w:rPr>
        <w:t xml:space="preserve">ка». </w:t>
      </w:r>
    </w:p>
    <w:p w:rsidR="008735BC" w:rsidRPr="008735BC" w:rsidRDefault="008735BC" w:rsidP="008735BC">
      <w:pPr>
        <w:spacing w:line="360" w:lineRule="auto"/>
        <w:ind w:firstLine="709"/>
        <w:jc w:val="both"/>
        <w:rPr>
          <w:rFonts w:eastAsia="TimesNewRoman"/>
        </w:rPr>
      </w:pPr>
      <w:r w:rsidRPr="008735BC">
        <w:rPr>
          <w:rFonts w:eastAsia="TimesNewRoman"/>
        </w:rPr>
        <w:t>Согласно данным паспорта сельского поселения по состоянию на 01.12.2009 года о</w:t>
      </w:r>
      <w:r w:rsidRPr="008735BC">
        <w:rPr>
          <w:rFonts w:eastAsia="TimesNewRoman"/>
        </w:rPr>
        <w:t>б</w:t>
      </w:r>
      <w:r w:rsidRPr="008735BC">
        <w:rPr>
          <w:rFonts w:eastAsia="TimesNewRoman"/>
        </w:rPr>
        <w:t xml:space="preserve">щая численность населения в Криниченском сельском поселении составляет 2332 человек. </w:t>
      </w:r>
    </w:p>
    <w:p w:rsidR="008735BC" w:rsidRPr="008735BC" w:rsidRDefault="008735BC" w:rsidP="008735BC">
      <w:pPr>
        <w:spacing w:line="360" w:lineRule="auto"/>
        <w:ind w:firstLine="709"/>
        <w:jc w:val="both"/>
        <w:rPr>
          <w:rFonts w:eastAsia="TimesNewRoman"/>
        </w:rPr>
      </w:pPr>
      <w:r w:rsidRPr="008735BC">
        <w:rPr>
          <w:rFonts w:eastAsia="TimesNewRoman"/>
        </w:rPr>
        <w:t>Общая площадь сельского поселения составляет 14726 га (в соответствии с данными паспорта муниципального образования по состоянию на 01.01.2009 г).</w:t>
      </w:r>
    </w:p>
    <w:p w:rsidR="008735BC" w:rsidRPr="008735BC" w:rsidRDefault="008735BC" w:rsidP="008735BC">
      <w:pPr>
        <w:spacing w:line="360" w:lineRule="auto"/>
        <w:ind w:firstLine="709"/>
        <w:jc w:val="both"/>
        <w:rPr>
          <w:rFonts w:eastAsia="TimesNewRoman"/>
        </w:rPr>
      </w:pPr>
      <w:r>
        <w:rPr>
          <w:rFonts w:eastAsia="TimesNewRoman"/>
        </w:rPr>
        <w:t xml:space="preserve">В соответствии с </w:t>
      </w:r>
      <w:r w:rsidRPr="008735BC">
        <w:rPr>
          <w:rFonts w:eastAsia="TimesNewRoman"/>
        </w:rPr>
        <w:t>графическ</w:t>
      </w:r>
      <w:r>
        <w:rPr>
          <w:rFonts w:eastAsia="TimesNewRoman"/>
        </w:rPr>
        <w:t>им</w:t>
      </w:r>
      <w:r w:rsidRPr="008735BC">
        <w:rPr>
          <w:rFonts w:eastAsia="TimesNewRoman"/>
        </w:rPr>
        <w:t xml:space="preserve"> приложени</w:t>
      </w:r>
      <w:r>
        <w:rPr>
          <w:rFonts w:eastAsia="TimesNewRoman"/>
        </w:rPr>
        <w:t>ем</w:t>
      </w:r>
      <w:r w:rsidRPr="008735BC">
        <w:rPr>
          <w:rFonts w:eastAsia="TimesNewRoman"/>
        </w:rPr>
        <w:t xml:space="preserve"> к закону Воронежской области от 02.12.2004 года № 88-ОЗ (в редакции от 30.11.2009 г.) «Об установлении границ, наделении соответствующим статусом, определении административных центров</w:t>
      </w:r>
      <w:r>
        <w:rPr>
          <w:rFonts w:eastAsia="TimesNewRoman"/>
        </w:rPr>
        <w:t xml:space="preserve"> </w:t>
      </w:r>
      <w:r w:rsidRPr="008735BC">
        <w:rPr>
          <w:rFonts w:eastAsia="TimesNewRoman"/>
        </w:rPr>
        <w:t>муниципальных обр</w:t>
      </w:r>
      <w:r w:rsidRPr="008735BC">
        <w:rPr>
          <w:rFonts w:eastAsia="TimesNewRoman"/>
        </w:rPr>
        <w:t>а</w:t>
      </w:r>
      <w:r w:rsidRPr="008735BC">
        <w:rPr>
          <w:rFonts w:eastAsia="TimesNewRoman"/>
        </w:rPr>
        <w:t>зований Грибановского, Каширского, Острогожского, Семилукского, Таловского, Хохол</w:t>
      </w:r>
      <w:r w:rsidRPr="008735BC">
        <w:rPr>
          <w:rFonts w:eastAsia="TimesNewRoman"/>
        </w:rPr>
        <w:t>ь</w:t>
      </w:r>
      <w:r w:rsidRPr="008735BC">
        <w:rPr>
          <w:rFonts w:eastAsia="TimesNewRoman"/>
        </w:rPr>
        <w:t>ского районов и города Нововоронеж», общая площадь земель Криниченского сельского п</w:t>
      </w:r>
      <w:r w:rsidRPr="008735BC">
        <w:rPr>
          <w:rFonts w:eastAsia="TimesNewRoman"/>
        </w:rPr>
        <w:t>о</w:t>
      </w:r>
      <w:r w:rsidRPr="008735BC">
        <w:rPr>
          <w:rFonts w:eastAsia="TimesNewRoman"/>
        </w:rPr>
        <w:t>селения составляет 14726,36 га.</w:t>
      </w:r>
    </w:p>
    <w:p w:rsidR="00EB29CD" w:rsidRPr="008735BC" w:rsidRDefault="00EB29CD" w:rsidP="002577E2">
      <w:pPr>
        <w:pStyle w:val="3"/>
      </w:pPr>
      <w:bookmarkStart w:id="5" w:name="_Toc273624216"/>
      <w:r w:rsidRPr="008735BC">
        <w:t xml:space="preserve">Топографо-геодезические, инженерно-геологические и климатические условия в </w:t>
      </w:r>
      <w:r w:rsidR="002577E2" w:rsidRPr="008735BC">
        <w:t>сельском</w:t>
      </w:r>
      <w:r w:rsidR="001B125A" w:rsidRPr="008735BC">
        <w:t xml:space="preserve"> поселении</w:t>
      </w:r>
      <w:bookmarkEnd w:id="5"/>
      <w:r w:rsidRPr="008735BC">
        <w:t xml:space="preserve"> </w:t>
      </w:r>
    </w:p>
    <w:p w:rsidR="00AE708D" w:rsidRPr="008735BC" w:rsidRDefault="00AE708D" w:rsidP="002577E2">
      <w:pPr>
        <w:keepNext/>
        <w:tabs>
          <w:tab w:val="left" w:pos="1729"/>
        </w:tabs>
        <w:spacing w:line="360" w:lineRule="auto"/>
        <w:ind w:firstLine="709"/>
        <w:jc w:val="both"/>
        <w:rPr>
          <w:b/>
        </w:rPr>
      </w:pPr>
      <w:r w:rsidRPr="008735BC">
        <w:rPr>
          <w:b/>
        </w:rPr>
        <w:t>Климатический и агроклиматический потенциал</w:t>
      </w:r>
    </w:p>
    <w:p w:rsidR="008735BC" w:rsidRDefault="00AB66E1" w:rsidP="008735BC">
      <w:pPr>
        <w:spacing w:line="360" w:lineRule="auto"/>
        <w:ind w:firstLine="720"/>
        <w:jc w:val="both"/>
      </w:pPr>
      <w:r w:rsidRPr="008735BC">
        <w:rPr>
          <w:b/>
          <w:bCs/>
          <w:i/>
          <w:iCs/>
          <w:color w:val="000000"/>
        </w:rPr>
        <w:t xml:space="preserve">Климат </w:t>
      </w:r>
      <w:r w:rsidR="008735BC" w:rsidRPr="008735BC">
        <w:rPr>
          <w:iCs/>
        </w:rPr>
        <w:t>на</w:t>
      </w:r>
      <w:r w:rsidR="008735BC">
        <w:rPr>
          <w:iCs/>
        </w:rPr>
        <w:t xml:space="preserve"> территории Криниченского сельского поселения</w:t>
      </w:r>
      <w:r w:rsidR="008735BC">
        <w:t xml:space="preserve"> умеренно-континентальный с жарким и сухим летом и умеренно холодной зимой с устойчивым сне</w:t>
      </w:r>
      <w:r w:rsidR="008735BC">
        <w:t>ж</w:t>
      </w:r>
      <w:r w:rsidR="008735BC">
        <w:t xml:space="preserve">ным покровом и хорошо выраженными переходными сезонами. </w:t>
      </w:r>
    </w:p>
    <w:p w:rsidR="008735BC" w:rsidRDefault="008735BC" w:rsidP="008735BC">
      <w:pPr>
        <w:spacing w:line="360" w:lineRule="auto"/>
        <w:ind w:firstLine="720"/>
        <w:jc w:val="both"/>
      </w:pPr>
      <w:r>
        <w:t>Среднегодовая температура воздуха составляет +6,1</w:t>
      </w:r>
      <w:r>
        <w:rPr>
          <w:rFonts w:ascii="Symbol" w:hAnsi="Symbol"/>
        </w:rPr>
        <w:t></w:t>
      </w:r>
      <w:r>
        <w:t>С</w:t>
      </w:r>
      <w:r>
        <w:rPr>
          <w:rFonts w:ascii="Symbol" w:hAnsi="Symbol"/>
        </w:rPr>
        <w:t></w:t>
      </w:r>
      <w:r>
        <w:rPr>
          <w:rFonts w:ascii="Symbol" w:hAnsi="Symbol"/>
        </w:rPr>
        <w:t></w:t>
      </w:r>
      <w:r>
        <w:t>Средние из абсолютных ма</w:t>
      </w:r>
      <w:r>
        <w:t>к</w:t>
      </w:r>
      <w:r>
        <w:t>симальных температур составляют +35</w:t>
      </w:r>
      <w:r>
        <w:rPr>
          <w:rFonts w:ascii="Symbol" w:hAnsi="Symbol"/>
        </w:rPr>
        <w:t></w:t>
      </w:r>
      <w:r>
        <w:t>С, средние из абсолютных минимальных температур составляют -28</w:t>
      </w:r>
      <w:r>
        <w:rPr>
          <w:rFonts w:ascii="Symbol" w:hAnsi="Symbol"/>
        </w:rPr>
        <w:t></w:t>
      </w:r>
      <w:r>
        <w:t xml:space="preserve">С. </w:t>
      </w:r>
    </w:p>
    <w:p w:rsidR="008735BC" w:rsidRDefault="008735BC" w:rsidP="008735BC">
      <w:pPr>
        <w:spacing w:line="360" w:lineRule="auto"/>
        <w:ind w:firstLine="720"/>
        <w:jc w:val="both"/>
      </w:pPr>
      <w:r>
        <w:t>Первые морозы наблюдаются в первых числах октября. Продолжительность безм</w:t>
      </w:r>
      <w:r>
        <w:t>о</w:t>
      </w:r>
      <w:r>
        <w:t>розного периода от 227 до 233 дней.</w:t>
      </w:r>
    </w:p>
    <w:p w:rsidR="008735BC" w:rsidRDefault="008735BC" w:rsidP="008735BC">
      <w:pPr>
        <w:spacing w:line="360" w:lineRule="auto"/>
        <w:ind w:firstLine="720"/>
        <w:jc w:val="both"/>
      </w:pPr>
      <w:r>
        <w:t>Годовая сумма осадков на территории составляет 500</w:t>
      </w:r>
      <w:r w:rsidRPr="003D056D">
        <w:t>-</w:t>
      </w:r>
      <w:r>
        <w:t>550 мм. Образование устойч</w:t>
      </w:r>
      <w:r>
        <w:t>и</w:t>
      </w:r>
      <w:r>
        <w:t xml:space="preserve">вого снежного покрова происходит в среднем в середине декабря, а таяние — в конце марта. Высота снежного покрова от 10 до 20 см. </w:t>
      </w:r>
    </w:p>
    <w:p w:rsidR="008735BC" w:rsidRDefault="008735BC" w:rsidP="008735BC">
      <w:pPr>
        <w:spacing w:line="360" w:lineRule="auto"/>
        <w:ind w:firstLine="720"/>
        <w:jc w:val="both"/>
      </w:pPr>
      <w:r>
        <w:t>Территория относится к зоне недостаточного увлажнения, что обусловлено высокой испаряемостью в теплый период.</w:t>
      </w:r>
    </w:p>
    <w:p w:rsidR="008735BC" w:rsidRDefault="008735BC" w:rsidP="008735BC">
      <w:pPr>
        <w:spacing w:line="360" w:lineRule="auto"/>
        <w:ind w:firstLine="720"/>
        <w:jc w:val="both"/>
      </w:pPr>
      <w:r>
        <w:lastRenderedPageBreak/>
        <w:t>В течение года преобладают средние скорости ветра.  Зимой основными направл</w:t>
      </w:r>
      <w:r>
        <w:t>е</w:t>
      </w:r>
      <w:r>
        <w:t>ниями ветров являются западное, юго-западное и юго-восточное; летом – западное, северо-западное и северное.</w:t>
      </w:r>
    </w:p>
    <w:p w:rsidR="008735BC" w:rsidRDefault="008735BC" w:rsidP="008735BC">
      <w:pPr>
        <w:spacing w:line="360" w:lineRule="auto"/>
        <w:ind w:firstLine="720"/>
        <w:jc w:val="both"/>
      </w:pPr>
      <w:r>
        <w:t>Суммы средних суточных температур за период активной вегетации растений коле</w:t>
      </w:r>
      <w:r>
        <w:t>б</w:t>
      </w:r>
      <w:r>
        <w:t>лются в пределах 2600-2800° С. Сумма осадков за этот период составляет 230-270 мм, ГТК (гидротермический коэффициент) составляет 1,0-1,1.</w:t>
      </w:r>
    </w:p>
    <w:p w:rsidR="008735BC" w:rsidRDefault="008735BC" w:rsidP="008735BC">
      <w:pPr>
        <w:spacing w:line="360" w:lineRule="auto"/>
        <w:ind w:firstLine="720"/>
        <w:jc w:val="both"/>
      </w:pPr>
      <w:r>
        <w:t xml:space="preserve">К неблагоприятным метеорологическим явлениям, наносящим значительный ущерб сельскохозяйственному производству, относятся заморозки, засухи, суховеи, сильные ветры, ливни и град. </w:t>
      </w:r>
    </w:p>
    <w:p w:rsidR="008735BC" w:rsidRDefault="008735BC" w:rsidP="008735BC">
      <w:pPr>
        <w:spacing w:line="360" w:lineRule="auto"/>
        <w:ind w:firstLine="720"/>
        <w:jc w:val="both"/>
      </w:pPr>
      <w:r>
        <w:t>Опасные метеорологические явления, приводящие к ЧС, и главным образом на дор</w:t>
      </w:r>
      <w:r>
        <w:t>о</w:t>
      </w:r>
      <w:r>
        <w:t xml:space="preserve">гах,  – метели, ливневые дожди, град, шквал, гололёд. </w:t>
      </w:r>
    </w:p>
    <w:p w:rsidR="008735BC" w:rsidRPr="008735BC" w:rsidRDefault="008735BC" w:rsidP="008735BC">
      <w:pPr>
        <w:spacing w:line="360" w:lineRule="auto"/>
        <w:ind w:firstLine="720"/>
        <w:jc w:val="both"/>
        <w:rPr>
          <w:b/>
          <w:bCs/>
          <w:i/>
          <w:iCs/>
          <w:color w:val="000000"/>
        </w:rPr>
      </w:pPr>
      <w:r w:rsidRPr="008735BC">
        <w:rPr>
          <w:b/>
          <w:bCs/>
          <w:i/>
          <w:iCs/>
          <w:color w:val="000000"/>
        </w:rPr>
        <w:t>Геологическое строение</w:t>
      </w:r>
    </w:p>
    <w:p w:rsidR="008735BC" w:rsidRDefault="008735BC" w:rsidP="008735BC">
      <w:pPr>
        <w:spacing w:line="360" w:lineRule="auto"/>
        <w:ind w:firstLine="720"/>
        <w:jc w:val="both"/>
      </w:pPr>
      <w:r>
        <w:t>Территория располагается в пределах Воронежского кристаллического массива, я</w:t>
      </w:r>
      <w:r>
        <w:t>в</w:t>
      </w:r>
      <w:r>
        <w:t>ляющегося частью Восточно-Европейской платформы. На размытой поверхности криста</w:t>
      </w:r>
      <w:r>
        <w:t>л</w:t>
      </w:r>
      <w:r>
        <w:t>лического фундамента залегают девонские отложения, перекрытые меловой системой, а также  палеогеновыми, неогеновыми и четвертичными образованиями. Комплекс покровных отложений представлен лессовидными суглинками и супесями и в меньшей степени песк</w:t>
      </w:r>
      <w:r>
        <w:t>а</w:t>
      </w:r>
      <w:r>
        <w:t>ми.</w:t>
      </w:r>
    </w:p>
    <w:p w:rsidR="008735BC" w:rsidRDefault="008735BC" w:rsidP="008735BC">
      <w:pPr>
        <w:spacing w:line="360" w:lineRule="auto"/>
        <w:ind w:firstLine="720"/>
        <w:jc w:val="both"/>
      </w:pPr>
      <w:r>
        <w:t>Территория сельского поселения сложена верхне-девонскими отложениями глин, к</w:t>
      </w:r>
      <w:r>
        <w:t>о</w:t>
      </w:r>
      <w:r>
        <w:t>торые были перекрыты песками сеноман-альба, мелом туронского яруса, мергелем санто</w:t>
      </w:r>
      <w:r>
        <w:t>н</w:t>
      </w:r>
      <w:r>
        <w:t>ского яруса, ледниковыми отложениями днепровского возраста, представленные суглинк</w:t>
      </w:r>
      <w:r>
        <w:t>а</w:t>
      </w:r>
      <w:r>
        <w:t>ми.</w:t>
      </w:r>
    </w:p>
    <w:p w:rsidR="008735BC" w:rsidRDefault="008735BC" w:rsidP="008735BC">
      <w:pPr>
        <w:spacing w:line="360" w:lineRule="auto"/>
        <w:ind w:firstLine="720"/>
        <w:jc w:val="both"/>
      </w:pPr>
      <w:r w:rsidRPr="00937EE1">
        <w:t xml:space="preserve">На территории выявлен комплекс экзогенных геологических процессов: </w:t>
      </w:r>
      <w:r w:rsidRPr="00937EE1">
        <w:rPr>
          <w:color w:val="000000"/>
        </w:rPr>
        <w:t>овражная и балочная эрозия, оползнеобразование, эрозионно-карстовые процессы в меловых породах.</w:t>
      </w:r>
    </w:p>
    <w:p w:rsidR="00AE708D" w:rsidRPr="008735BC" w:rsidRDefault="00AE708D" w:rsidP="008735BC">
      <w:pPr>
        <w:pStyle w:val="a0"/>
        <w:spacing w:after="0" w:line="360" w:lineRule="auto"/>
        <w:ind w:firstLine="709"/>
        <w:jc w:val="both"/>
        <w:rPr>
          <w:b/>
          <w:bCs/>
          <w:lang w:eastAsia="ar-SA"/>
        </w:rPr>
      </w:pPr>
      <w:r w:rsidRPr="008735BC">
        <w:rPr>
          <w:b/>
          <w:bCs/>
          <w:lang w:eastAsia="ar-SA"/>
        </w:rPr>
        <w:t>Гидрологическая характеристика</w:t>
      </w:r>
    </w:p>
    <w:p w:rsidR="00A36043" w:rsidRPr="008735BC" w:rsidRDefault="00A36043" w:rsidP="00856E34">
      <w:pPr>
        <w:spacing w:line="360" w:lineRule="auto"/>
        <w:ind w:firstLine="720"/>
        <w:jc w:val="both"/>
        <w:rPr>
          <w:b/>
          <w:bCs/>
          <w:i/>
          <w:iCs/>
          <w:color w:val="000000"/>
        </w:rPr>
      </w:pPr>
      <w:r w:rsidRPr="008735BC">
        <w:rPr>
          <w:b/>
          <w:bCs/>
          <w:i/>
          <w:iCs/>
          <w:color w:val="000000"/>
        </w:rPr>
        <w:t>Подземные воды</w:t>
      </w:r>
    </w:p>
    <w:p w:rsidR="008735BC" w:rsidRPr="008735BC" w:rsidRDefault="008735BC" w:rsidP="008735BC">
      <w:pPr>
        <w:spacing w:line="360" w:lineRule="auto"/>
        <w:ind w:firstLine="720"/>
        <w:jc w:val="both"/>
        <w:rPr>
          <w:color w:val="000000"/>
        </w:rPr>
      </w:pPr>
      <w:r>
        <w:t xml:space="preserve">Территория </w:t>
      </w:r>
      <w:r w:rsidRPr="008735BC">
        <w:rPr>
          <w:color w:val="000000"/>
        </w:rPr>
        <w:t>располагается в зоне Донецко-Донского гидрогеологического бассейна.</w:t>
      </w:r>
    </w:p>
    <w:p w:rsidR="008735BC" w:rsidRPr="008735BC" w:rsidRDefault="008735BC" w:rsidP="008735BC">
      <w:pPr>
        <w:spacing w:line="360" w:lineRule="auto"/>
        <w:ind w:firstLine="720"/>
        <w:jc w:val="both"/>
        <w:rPr>
          <w:color w:val="000000"/>
        </w:rPr>
      </w:pPr>
      <w:r w:rsidRPr="008735BC">
        <w:rPr>
          <w:color w:val="000000"/>
        </w:rPr>
        <w:t>Пресные подземные воды приурочены к четырем основным водоносным комплексам, широко используемым для целей водоснабжения: неоген-четвертичному, турон-коньякскому, апт-сеноманскому и девонскому.</w:t>
      </w:r>
    </w:p>
    <w:p w:rsidR="008735BC" w:rsidRPr="008735BC" w:rsidRDefault="008735BC" w:rsidP="008735BC">
      <w:pPr>
        <w:spacing w:line="360" w:lineRule="auto"/>
        <w:ind w:firstLine="720"/>
        <w:jc w:val="both"/>
        <w:rPr>
          <w:color w:val="000000"/>
        </w:rPr>
      </w:pPr>
      <w:r w:rsidRPr="008735BC">
        <w:rPr>
          <w:color w:val="000000"/>
        </w:rPr>
        <w:t>Основным водоносным комплексом, широко используемым для целей водоснабж</w:t>
      </w:r>
      <w:r w:rsidRPr="008735BC">
        <w:rPr>
          <w:color w:val="000000"/>
        </w:rPr>
        <w:t>е</w:t>
      </w:r>
      <w:r w:rsidRPr="008735BC">
        <w:rPr>
          <w:color w:val="000000"/>
        </w:rPr>
        <w:t>ния</w:t>
      </w:r>
      <w:r>
        <w:rPr>
          <w:color w:val="000000"/>
        </w:rPr>
        <w:t>,</w:t>
      </w:r>
      <w:r w:rsidRPr="008735BC">
        <w:rPr>
          <w:color w:val="000000"/>
        </w:rPr>
        <w:t xml:space="preserve"> является альб-сеноманский, а также неоком-аптский водоносные комплексы, сложенные песками с прослоями глин. По химическому составу подземные воды гидрокарбонатные кальциевые.</w:t>
      </w:r>
    </w:p>
    <w:p w:rsidR="008735BC" w:rsidRPr="008735BC" w:rsidRDefault="008735BC" w:rsidP="008735BC">
      <w:pPr>
        <w:spacing w:line="360" w:lineRule="auto"/>
        <w:ind w:firstLine="720"/>
        <w:jc w:val="both"/>
        <w:rPr>
          <w:color w:val="000000"/>
        </w:rPr>
      </w:pPr>
      <w:r w:rsidRPr="008735BC">
        <w:rPr>
          <w:color w:val="000000"/>
        </w:rPr>
        <w:lastRenderedPageBreak/>
        <w:t>Глубина залегания грунтовых вод в х. Должик Криниченского сельского поселения составляет 2,8-5,6 м.</w:t>
      </w:r>
    </w:p>
    <w:p w:rsidR="008735BC" w:rsidRDefault="008735BC" w:rsidP="008735BC">
      <w:pPr>
        <w:spacing w:line="360" w:lineRule="auto"/>
        <w:ind w:firstLine="720"/>
        <w:jc w:val="both"/>
      </w:pPr>
      <w:r w:rsidRPr="008735BC">
        <w:rPr>
          <w:color w:val="000000"/>
        </w:rPr>
        <w:t>Распространение водоносных</w:t>
      </w:r>
      <w:r w:rsidRPr="00E919B8">
        <w:t xml:space="preserve"> горизонтов различной категории защищенности носит зональный характер: от незащищенных и слабозащищенных в пределах речных долин к б</w:t>
      </w:r>
      <w:r w:rsidRPr="00E919B8">
        <w:t>о</w:t>
      </w:r>
      <w:r w:rsidRPr="00E919B8">
        <w:t>лее защищенным на склонах водоразделов и защищенным на водоразделах.</w:t>
      </w:r>
      <w:r>
        <w:t xml:space="preserve">  </w:t>
      </w:r>
    </w:p>
    <w:p w:rsidR="008735BC" w:rsidRDefault="008735BC" w:rsidP="008735BC">
      <w:pPr>
        <w:spacing w:line="360" w:lineRule="auto"/>
        <w:ind w:firstLine="720"/>
        <w:jc w:val="both"/>
        <w:rPr>
          <w:bCs/>
        </w:rPr>
      </w:pPr>
      <w:r>
        <w:rPr>
          <w:bCs/>
        </w:rPr>
        <w:t>Хозяйственно-питьевое водоснабжение населения</w:t>
      </w:r>
      <w:r w:rsidRPr="00164A9F">
        <w:rPr>
          <w:bCs/>
        </w:rPr>
        <w:t xml:space="preserve"> </w:t>
      </w:r>
      <w:r>
        <w:rPr>
          <w:bCs/>
        </w:rPr>
        <w:t>основано на использовании по</w:t>
      </w:r>
      <w:r>
        <w:rPr>
          <w:bCs/>
        </w:rPr>
        <w:t>д</w:t>
      </w:r>
      <w:r>
        <w:rPr>
          <w:bCs/>
        </w:rPr>
        <w:t xml:space="preserve">земных вод. Подземные воды эксплуатируются буровыми скважинами, колодцами. </w:t>
      </w:r>
    </w:p>
    <w:p w:rsidR="00EA5B93" w:rsidRPr="00AF7FA2" w:rsidRDefault="00EA5B93" w:rsidP="00856E34">
      <w:pPr>
        <w:spacing w:line="360" w:lineRule="auto"/>
        <w:ind w:firstLine="720"/>
        <w:jc w:val="both"/>
        <w:rPr>
          <w:b/>
          <w:bCs/>
          <w:i/>
          <w:iCs/>
          <w:color w:val="000000"/>
        </w:rPr>
      </w:pPr>
      <w:r w:rsidRPr="00AF7FA2">
        <w:rPr>
          <w:b/>
          <w:bCs/>
          <w:i/>
          <w:iCs/>
          <w:color w:val="000000"/>
        </w:rPr>
        <w:t>Поверхностные воды</w:t>
      </w:r>
    </w:p>
    <w:p w:rsidR="008735BC" w:rsidRDefault="008735BC" w:rsidP="00EA5B93">
      <w:pPr>
        <w:pStyle w:val="213"/>
        <w:spacing w:after="0" w:line="360" w:lineRule="auto"/>
        <w:ind w:firstLine="709"/>
        <w:jc w:val="both"/>
        <w:rPr>
          <w:bCs/>
          <w:iCs/>
        </w:rPr>
      </w:pPr>
      <w:r w:rsidRPr="00AF7FA2">
        <w:rPr>
          <w:bCs/>
          <w:iCs/>
        </w:rPr>
        <w:t>Поверхностные воды сельского</w:t>
      </w:r>
      <w:r>
        <w:rPr>
          <w:bCs/>
          <w:iCs/>
        </w:rPr>
        <w:t xml:space="preserve"> поселения  представлены участком р. Тихая Сосна, являющейся притоком р. Дон, и ручьем без названия с истоком в 1,1 км к югу от с. Криница, являющимся притоком р. Тихая Сосна. </w:t>
      </w:r>
    </w:p>
    <w:p w:rsidR="008735BC" w:rsidRDefault="008735BC" w:rsidP="008735BC">
      <w:pPr>
        <w:pStyle w:val="213"/>
        <w:spacing w:after="0" w:line="360" w:lineRule="auto"/>
        <w:ind w:firstLine="709"/>
        <w:jc w:val="both"/>
        <w:rPr>
          <w:bCs/>
          <w:iCs/>
        </w:rPr>
      </w:pPr>
      <w:r w:rsidRPr="00B24518">
        <w:rPr>
          <w:bCs/>
          <w:iCs/>
        </w:rPr>
        <w:t>Также на территории сельского посел</w:t>
      </w:r>
      <w:r>
        <w:rPr>
          <w:bCs/>
          <w:iCs/>
        </w:rPr>
        <w:t>ения имеются пруды и пойменное озеро</w:t>
      </w:r>
      <w:r w:rsidRPr="00B24518">
        <w:rPr>
          <w:bCs/>
          <w:iCs/>
        </w:rPr>
        <w:t xml:space="preserve"> (к северу от с. Рыбное).</w:t>
      </w:r>
      <w:r>
        <w:rPr>
          <w:bCs/>
          <w:iCs/>
        </w:rPr>
        <w:t xml:space="preserve"> Характеристика наиболее крупного водоема представлена в таблице 1.</w:t>
      </w:r>
    </w:p>
    <w:p w:rsidR="008735BC" w:rsidRPr="008735BC" w:rsidRDefault="008735BC" w:rsidP="008735BC">
      <w:pPr>
        <w:rPr>
          <w:bCs/>
          <w:iCs/>
        </w:rPr>
      </w:pPr>
      <w:r w:rsidRPr="008735BC">
        <w:rPr>
          <w:bCs/>
          <w:iCs/>
        </w:rPr>
        <w:t>Таблица 1 – Характеристика  водоемов Криниченского сельского поселения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3"/>
        <w:gridCol w:w="2463"/>
        <w:gridCol w:w="2463"/>
        <w:gridCol w:w="2463"/>
      </w:tblGrid>
      <w:tr w:rsidR="008735BC" w:rsidRPr="00BA146F" w:rsidTr="008735BC">
        <w:tc>
          <w:tcPr>
            <w:tcW w:w="2463" w:type="dxa"/>
            <w:shd w:val="clear" w:color="auto" w:fill="auto"/>
            <w:vAlign w:val="center"/>
          </w:tcPr>
          <w:p w:rsidR="008735BC" w:rsidRPr="008735BC" w:rsidRDefault="008735BC" w:rsidP="008735BC">
            <w:pPr>
              <w:jc w:val="center"/>
              <w:rPr>
                <w:bCs/>
                <w:iCs/>
              </w:rPr>
            </w:pPr>
            <w:r w:rsidRPr="008735BC">
              <w:rPr>
                <w:bCs/>
                <w:iCs/>
              </w:rPr>
              <w:t>Местоположение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8735BC" w:rsidRPr="008735BC" w:rsidRDefault="008735BC" w:rsidP="008735BC">
            <w:pPr>
              <w:jc w:val="center"/>
              <w:rPr>
                <w:bCs/>
                <w:iCs/>
              </w:rPr>
            </w:pPr>
            <w:r w:rsidRPr="008735BC">
              <w:rPr>
                <w:bCs/>
                <w:iCs/>
              </w:rPr>
              <w:t>Особенности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8735BC" w:rsidRPr="008735BC" w:rsidRDefault="008735BC" w:rsidP="008735BC">
            <w:pPr>
              <w:jc w:val="center"/>
              <w:rPr>
                <w:bCs/>
                <w:iCs/>
              </w:rPr>
            </w:pPr>
            <w:r w:rsidRPr="008735BC">
              <w:rPr>
                <w:bCs/>
                <w:iCs/>
              </w:rPr>
              <w:t>Размер участка под водным зеркалом, га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8735BC" w:rsidRPr="008735BC" w:rsidRDefault="008735BC" w:rsidP="008735BC">
            <w:pPr>
              <w:jc w:val="center"/>
              <w:rPr>
                <w:bCs/>
                <w:iCs/>
              </w:rPr>
            </w:pPr>
            <w:r w:rsidRPr="008735BC">
              <w:rPr>
                <w:bCs/>
                <w:iCs/>
              </w:rPr>
              <w:t>Собственник ГТС</w:t>
            </w:r>
          </w:p>
        </w:tc>
      </w:tr>
      <w:tr w:rsidR="008735BC" w:rsidRPr="00BA146F" w:rsidTr="004E4881">
        <w:tc>
          <w:tcPr>
            <w:tcW w:w="2463" w:type="dxa"/>
          </w:tcPr>
          <w:p w:rsidR="008735BC" w:rsidRPr="00BA146F" w:rsidRDefault="008735BC" w:rsidP="004E4881">
            <w:pPr>
              <w:jc w:val="both"/>
              <w:rPr>
                <w:bCs/>
                <w:iCs/>
              </w:rPr>
            </w:pPr>
            <w:r w:rsidRPr="00BA146F">
              <w:rPr>
                <w:bCs/>
                <w:iCs/>
              </w:rPr>
              <w:t>Расположен в 4750 м к северу от с. Крин</w:t>
            </w:r>
            <w:r w:rsidRPr="00BA146F">
              <w:rPr>
                <w:bCs/>
                <w:iCs/>
              </w:rPr>
              <w:t>и</w:t>
            </w:r>
            <w:r w:rsidRPr="00BA146F">
              <w:rPr>
                <w:bCs/>
                <w:iCs/>
              </w:rPr>
              <w:t>ца</w:t>
            </w:r>
          </w:p>
        </w:tc>
        <w:tc>
          <w:tcPr>
            <w:tcW w:w="2463" w:type="dxa"/>
          </w:tcPr>
          <w:p w:rsidR="008735BC" w:rsidRPr="00BA146F" w:rsidRDefault="008735BC" w:rsidP="004E4881">
            <w:pPr>
              <w:jc w:val="both"/>
              <w:rPr>
                <w:bCs/>
                <w:iCs/>
              </w:rPr>
            </w:pPr>
            <w:r w:rsidRPr="00BA146F">
              <w:rPr>
                <w:bCs/>
                <w:iCs/>
              </w:rPr>
              <w:t>Затопленный карьер, выработка на горе</w:t>
            </w:r>
          </w:p>
        </w:tc>
        <w:tc>
          <w:tcPr>
            <w:tcW w:w="2463" w:type="dxa"/>
          </w:tcPr>
          <w:p w:rsidR="008735BC" w:rsidRPr="00BA146F" w:rsidRDefault="008735BC" w:rsidP="004E4881">
            <w:pPr>
              <w:jc w:val="center"/>
              <w:rPr>
                <w:bCs/>
                <w:iCs/>
              </w:rPr>
            </w:pPr>
            <w:r w:rsidRPr="00BA146F">
              <w:rPr>
                <w:bCs/>
                <w:iCs/>
              </w:rPr>
              <w:t>0,2125</w:t>
            </w:r>
          </w:p>
        </w:tc>
        <w:tc>
          <w:tcPr>
            <w:tcW w:w="2463" w:type="dxa"/>
          </w:tcPr>
          <w:p w:rsidR="008735BC" w:rsidRPr="00BA146F" w:rsidRDefault="008735BC" w:rsidP="004E4881">
            <w:pPr>
              <w:rPr>
                <w:bCs/>
                <w:iCs/>
              </w:rPr>
            </w:pPr>
            <w:r w:rsidRPr="00BA146F">
              <w:rPr>
                <w:bCs/>
                <w:iCs/>
              </w:rPr>
              <w:t>Криниченское с/п (Эксп. орг. ЗАО «ККСМ»</w:t>
            </w:r>
          </w:p>
        </w:tc>
      </w:tr>
    </w:tbl>
    <w:p w:rsidR="008735BC" w:rsidRPr="00BE6920" w:rsidRDefault="008735BC" w:rsidP="008735BC">
      <w:pPr>
        <w:ind w:firstLine="720"/>
        <w:jc w:val="both"/>
        <w:rPr>
          <w:bCs/>
          <w:iCs/>
        </w:rPr>
      </w:pPr>
    </w:p>
    <w:p w:rsidR="008735BC" w:rsidRDefault="008735BC" w:rsidP="008735BC">
      <w:pPr>
        <w:pStyle w:val="213"/>
        <w:spacing w:after="0" w:line="360" w:lineRule="auto"/>
        <w:ind w:firstLine="709"/>
        <w:jc w:val="both"/>
        <w:rPr>
          <w:iCs/>
          <w:spacing w:val="-2"/>
          <w:highlight w:val="yellow"/>
        </w:rPr>
      </w:pPr>
      <w:r>
        <w:rPr>
          <w:rFonts w:cs="Tahoma"/>
          <w:iCs/>
          <w:color w:val="000000"/>
          <w:spacing w:val="-2"/>
        </w:rPr>
        <w:t>Сооружения прудов – вынужденная мера, связанная с условиями деградации гидрографической сети. Неумеренная распашка и сведение древесной растительности существенно уменьшают водорегулирующую способность водосборной площади, отчего половодья и ливневые паводки приобретают негативный характер.</w:t>
      </w:r>
    </w:p>
    <w:p w:rsidR="001D769F" w:rsidRPr="008735BC" w:rsidRDefault="001D769F" w:rsidP="001D769F">
      <w:pPr>
        <w:spacing w:line="360" w:lineRule="auto"/>
        <w:ind w:firstLine="709"/>
        <w:jc w:val="both"/>
      </w:pPr>
      <w:r w:rsidRPr="008735BC">
        <w:rPr>
          <w:color w:val="000000"/>
        </w:rPr>
        <w:t>Основным источником питания рек являются талые воды, что определяет характер водного режима водотоков. Основными особенностями водного режима рек является выс</w:t>
      </w:r>
      <w:r w:rsidRPr="008735BC">
        <w:rPr>
          <w:color w:val="000000"/>
        </w:rPr>
        <w:t>о</w:t>
      </w:r>
      <w:r w:rsidRPr="008735BC">
        <w:rPr>
          <w:color w:val="000000"/>
        </w:rPr>
        <w:t>кое весеннее половодье, летне-осенняя межень, прерываемая дождевыми паводками, и ни</w:t>
      </w:r>
      <w:r w:rsidRPr="008735BC">
        <w:rPr>
          <w:color w:val="000000"/>
        </w:rPr>
        <w:t>з</w:t>
      </w:r>
      <w:r w:rsidRPr="008735BC">
        <w:rPr>
          <w:color w:val="000000"/>
        </w:rPr>
        <w:t>кая зимняя межень.</w:t>
      </w:r>
    </w:p>
    <w:p w:rsidR="00EA5B93" w:rsidRPr="008735BC" w:rsidRDefault="00AE708D" w:rsidP="00A36043">
      <w:pPr>
        <w:keepNext/>
        <w:spacing w:line="360" w:lineRule="auto"/>
        <w:ind w:firstLine="709"/>
        <w:jc w:val="both"/>
        <w:rPr>
          <w:bCs/>
          <w:lang w:eastAsia="ar-SA"/>
        </w:rPr>
      </w:pPr>
      <w:r w:rsidRPr="008735BC">
        <w:rPr>
          <w:b/>
          <w:bCs/>
          <w:lang w:eastAsia="ar-SA"/>
        </w:rPr>
        <w:t>Почвенные ресурсы</w:t>
      </w:r>
      <w:r w:rsidRPr="008735BC">
        <w:rPr>
          <w:bCs/>
          <w:lang w:eastAsia="ar-SA"/>
        </w:rPr>
        <w:t xml:space="preserve"> </w:t>
      </w:r>
    </w:p>
    <w:p w:rsidR="008735BC" w:rsidRPr="008735BC" w:rsidRDefault="008735BC" w:rsidP="008735BC">
      <w:pPr>
        <w:spacing w:line="360" w:lineRule="auto"/>
        <w:ind w:firstLine="709"/>
        <w:jc w:val="both"/>
        <w:rPr>
          <w:color w:val="000000"/>
        </w:rPr>
      </w:pPr>
      <w:r w:rsidRPr="008735BC">
        <w:rPr>
          <w:color w:val="000000"/>
        </w:rPr>
        <w:t>Почвенные ресурсы представлены черноземами обыкновенными. Вследствие неодн</w:t>
      </w:r>
      <w:r w:rsidRPr="008735BC">
        <w:rPr>
          <w:color w:val="000000"/>
        </w:rPr>
        <w:t>о</w:t>
      </w:r>
      <w:r w:rsidRPr="008735BC">
        <w:rPr>
          <w:color w:val="000000"/>
        </w:rPr>
        <w:t xml:space="preserve">родности условий почвообразования среди зональных почв в виде небольших полос и пятен встречаются азональные почвы: солонцы, солоды, лугово-черноземные, пойменные, лугово-болотные, овражно-балочного комплекса, которые создают пестроту почвенного комплекса. </w:t>
      </w:r>
    </w:p>
    <w:p w:rsidR="008735BC" w:rsidRPr="008735BC" w:rsidRDefault="008735BC" w:rsidP="008735BC">
      <w:pPr>
        <w:spacing w:line="360" w:lineRule="auto"/>
        <w:ind w:firstLine="709"/>
        <w:jc w:val="both"/>
        <w:rPr>
          <w:color w:val="000000"/>
        </w:rPr>
      </w:pPr>
      <w:r w:rsidRPr="008735BC">
        <w:rPr>
          <w:color w:val="000000"/>
        </w:rPr>
        <w:t xml:space="preserve">Почвы подвержены деградации вследствие водной и ветровой эрозии. </w:t>
      </w:r>
    </w:p>
    <w:p w:rsidR="008735BC" w:rsidRPr="008735BC" w:rsidRDefault="008735BC" w:rsidP="008735BC">
      <w:pPr>
        <w:spacing w:line="360" w:lineRule="auto"/>
        <w:ind w:firstLine="709"/>
        <w:jc w:val="both"/>
        <w:rPr>
          <w:color w:val="000000"/>
        </w:rPr>
      </w:pPr>
      <w:r w:rsidRPr="008735BC">
        <w:rPr>
          <w:color w:val="000000"/>
        </w:rPr>
        <w:t>Водная эрозия выражается здесь в расчленении поверхности земельных угодий на б</w:t>
      </w:r>
      <w:r w:rsidRPr="008735BC">
        <w:rPr>
          <w:color w:val="000000"/>
        </w:rPr>
        <w:t>о</w:t>
      </w:r>
      <w:r w:rsidRPr="008735BC">
        <w:rPr>
          <w:color w:val="000000"/>
        </w:rPr>
        <w:t>лее дробные участки и усложнении их конфигурации; невыгодном для полей перераспред</w:t>
      </w:r>
      <w:r w:rsidRPr="008735BC">
        <w:rPr>
          <w:color w:val="000000"/>
        </w:rPr>
        <w:t>е</w:t>
      </w:r>
      <w:r w:rsidRPr="008735BC">
        <w:rPr>
          <w:color w:val="000000"/>
        </w:rPr>
        <w:lastRenderedPageBreak/>
        <w:t>лении снега и влаги; увеличении количества оползней за счет выхода грунтовых вод; сниж</w:t>
      </w:r>
      <w:r w:rsidRPr="008735BC">
        <w:rPr>
          <w:color w:val="000000"/>
        </w:rPr>
        <w:t>е</w:t>
      </w:r>
      <w:r w:rsidRPr="008735BC">
        <w:rPr>
          <w:color w:val="000000"/>
        </w:rPr>
        <w:t>нии плодородия земли при отложении наносов в поймах рек и днищах балок; заилении м</w:t>
      </w:r>
      <w:r w:rsidRPr="008735BC">
        <w:rPr>
          <w:color w:val="000000"/>
        </w:rPr>
        <w:t>а</w:t>
      </w:r>
      <w:r w:rsidRPr="008735BC">
        <w:rPr>
          <w:color w:val="000000"/>
        </w:rPr>
        <w:t>лых рек, прудов и водоемов; разрушении дорог, сооружений, коммуникаций; ухудшении гидрологического режима; понижении или повышении уровня грунтовых вод и влажности почвенного покрова.</w:t>
      </w:r>
    </w:p>
    <w:p w:rsidR="008735BC" w:rsidRPr="008735BC" w:rsidRDefault="008735BC" w:rsidP="008735BC">
      <w:pPr>
        <w:spacing w:line="360" w:lineRule="auto"/>
        <w:ind w:firstLine="709"/>
        <w:jc w:val="both"/>
        <w:rPr>
          <w:color w:val="000000"/>
        </w:rPr>
      </w:pPr>
      <w:r w:rsidRPr="008735BC">
        <w:rPr>
          <w:color w:val="000000"/>
        </w:rPr>
        <w:t>Ветровая эрозия проявляется в виде пыльных бурь и местной (повседневной) дефл</w:t>
      </w:r>
      <w:r w:rsidRPr="008735BC">
        <w:rPr>
          <w:color w:val="000000"/>
        </w:rPr>
        <w:t>я</w:t>
      </w:r>
      <w:r w:rsidRPr="008735BC">
        <w:rPr>
          <w:color w:val="000000"/>
        </w:rPr>
        <w:t>ции. Пыльные бури охватывают большие территории и периодически повторяются. Ветер разрушает верхний горизонт почвы и, вовлекая почвенные частицы в воздушный поток, п</w:t>
      </w:r>
      <w:r w:rsidRPr="008735BC">
        <w:rPr>
          <w:color w:val="000000"/>
        </w:rPr>
        <w:t>е</w:t>
      </w:r>
      <w:r w:rsidRPr="008735BC">
        <w:rPr>
          <w:color w:val="000000"/>
        </w:rPr>
        <w:t>реносит их на различные расстояния от очагов эрозии. Местная ветровая эрозия проявляется в виде верховой эрозии и поземки.</w:t>
      </w:r>
    </w:p>
    <w:p w:rsidR="008735BC" w:rsidRDefault="008735BC" w:rsidP="008735BC">
      <w:pPr>
        <w:keepNext/>
        <w:spacing w:line="360" w:lineRule="auto"/>
        <w:ind w:firstLine="709"/>
        <w:jc w:val="both"/>
        <w:rPr>
          <w:b/>
          <w:bCs/>
          <w:lang w:eastAsia="ar-SA"/>
        </w:rPr>
      </w:pPr>
      <w:r w:rsidRPr="00863504">
        <w:rPr>
          <w:b/>
          <w:bCs/>
          <w:lang w:eastAsia="ar-SA"/>
        </w:rPr>
        <w:t>Лесосырьевые ресурсы</w:t>
      </w:r>
    </w:p>
    <w:p w:rsidR="008735BC" w:rsidRDefault="008735BC" w:rsidP="008735BC">
      <w:pPr>
        <w:spacing w:line="360" w:lineRule="auto"/>
        <w:ind w:firstLine="709"/>
        <w:jc w:val="both"/>
      </w:pPr>
      <w:r>
        <w:t>На территории действует Коротоякское участковое лесничество Острогожского ле</w:t>
      </w:r>
      <w:r>
        <w:t>с</w:t>
      </w:r>
      <w:r>
        <w:t>ничества. Участковое лесничество на территории поселения включает урочища: Ряза</w:t>
      </w:r>
      <w:r>
        <w:t>н</w:t>
      </w:r>
      <w:r>
        <w:t>ка,Старо-Лисянское и Ново-Лисянское, Большая и Малая Западня. Основными лесообр</w:t>
      </w:r>
      <w:r>
        <w:t>а</w:t>
      </w:r>
      <w:r>
        <w:t xml:space="preserve">зующими породами являются дуб, </w:t>
      </w:r>
      <w:r w:rsidRPr="008735BC">
        <w:rPr>
          <w:color w:val="000000"/>
        </w:rPr>
        <w:t>сосна</w:t>
      </w:r>
      <w:r>
        <w:t>, береза, ива, ольха черная и др. В возрастной стру</w:t>
      </w:r>
      <w:r>
        <w:t>к</w:t>
      </w:r>
      <w:r>
        <w:t>туре лесов преобладают средневозрастные насаждения. Территория относится к малолесным районам.</w:t>
      </w:r>
    </w:p>
    <w:p w:rsidR="00856E34" w:rsidRPr="008735BC" w:rsidRDefault="00856E34" w:rsidP="00856E34">
      <w:pPr>
        <w:keepNext/>
        <w:spacing w:line="360" w:lineRule="auto"/>
        <w:ind w:firstLine="709"/>
        <w:jc w:val="both"/>
        <w:rPr>
          <w:b/>
          <w:bCs/>
          <w:lang w:eastAsia="ar-SA"/>
        </w:rPr>
      </w:pPr>
      <w:r w:rsidRPr="008735BC">
        <w:rPr>
          <w:b/>
          <w:bCs/>
          <w:lang w:eastAsia="ar-SA"/>
        </w:rPr>
        <w:t>Ландшафтно-рекреационный потенциал</w:t>
      </w:r>
    </w:p>
    <w:p w:rsidR="008735BC" w:rsidRDefault="008735BC" w:rsidP="008735BC">
      <w:pPr>
        <w:pStyle w:val="311"/>
        <w:shd w:val="clear" w:color="auto" w:fill="FFFFFF"/>
        <w:snapToGrid w:val="0"/>
        <w:spacing w:after="0" w:line="360" w:lineRule="auto"/>
        <w:ind w:firstLine="720"/>
        <w:jc w:val="both"/>
        <w:rPr>
          <w:sz w:val="24"/>
          <w:szCs w:val="24"/>
        </w:rPr>
      </w:pPr>
      <w:r w:rsidRPr="00914B98">
        <w:rPr>
          <w:sz w:val="24"/>
          <w:szCs w:val="24"/>
        </w:rPr>
        <w:t xml:space="preserve">Рельеф </w:t>
      </w:r>
      <w:r>
        <w:rPr>
          <w:sz w:val="24"/>
          <w:szCs w:val="24"/>
        </w:rPr>
        <w:t xml:space="preserve">сельского </w:t>
      </w:r>
      <w:r w:rsidRPr="00914B98">
        <w:rPr>
          <w:sz w:val="24"/>
          <w:szCs w:val="24"/>
        </w:rPr>
        <w:t xml:space="preserve">поселения можно характеризовать как равнинно-волнистый, с наличием густой сети балок </w:t>
      </w:r>
      <w:r>
        <w:rPr>
          <w:sz w:val="24"/>
          <w:szCs w:val="24"/>
        </w:rPr>
        <w:t xml:space="preserve">(Карабутов Яр, Голый Яр и др.) </w:t>
      </w:r>
      <w:r w:rsidRPr="00914B98">
        <w:rPr>
          <w:sz w:val="24"/>
          <w:szCs w:val="24"/>
        </w:rPr>
        <w:t>и оврагов</w:t>
      </w:r>
      <w:r>
        <w:rPr>
          <w:sz w:val="24"/>
          <w:szCs w:val="24"/>
        </w:rPr>
        <w:t xml:space="preserve"> (Листопад, Ближняя Стенка, Дальняя Стенка и др.). Леса расположены на юге сельского поселения и на востоке от с. Рыбное (урочища: Таволожное, Рязанка,Старо-Лисянское и Ново-Лисянское, Большая и Малая Западня). На остальной территории поселения лесов практически нет. Растительность представлена лесными, кустарниковыми, полукустарниковыми, полукустарничковыми и травяными сообществами.</w:t>
      </w:r>
    </w:p>
    <w:p w:rsidR="008735BC" w:rsidRDefault="008735BC" w:rsidP="008735BC">
      <w:pPr>
        <w:spacing w:line="360" w:lineRule="auto"/>
        <w:ind w:firstLine="705"/>
        <w:jc w:val="both"/>
      </w:pPr>
      <w:r>
        <w:t>При перспективном планировании развития рекреации и туризма должны, прежде всего, учитываться природные особенности территории, среди которых основными являются климатические.</w:t>
      </w:r>
    </w:p>
    <w:p w:rsidR="008735BC" w:rsidRDefault="008735BC" w:rsidP="008735BC">
      <w:pPr>
        <w:spacing w:line="360" w:lineRule="auto"/>
        <w:ind w:firstLine="705"/>
        <w:jc w:val="both"/>
      </w:pPr>
      <w:r>
        <w:t>Ландшафтно-рекреационный потенциал сельского поселения обусловлен наличием участка р. Тихая Сосна, благоприятным климатом для летней рекреации (купальный период с температурами массового купания 20-22</w:t>
      </w:r>
      <w:r>
        <w:rPr>
          <w:vertAlign w:val="superscript"/>
        </w:rPr>
        <w:t>о</w:t>
      </w:r>
      <w:r>
        <w:t xml:space="preserve"> С продолжается 80-90 дней) и зимней рекреации (высота снежного покрова в среднем составляет 10-20 см), глубоким эрозионным расчлен</w:t>
      </w:r>
      <w:r>
        <w:t>е</w:t>
      </w:r>
      <w:r>
        <w:t>нием территории (50-80 м составляют средние относительные превышения водоразделов над днищами долин).</w:t>
      </w:r>
    </w:p>
    <w:p w:rsidR="008735BC" w:rsidRDefault="008735BC" w:rsidP="008735BC">
      <w:pPr>
        <w:spacing w:line="360" w:lineRule="auto"/>
        <w:ind w:firstLine="705"/>
        <w:jc w:val="both"/>
      </w:pPr>
      <w:r>
        <w:lastRenderedPageBreak/>
        <w:t>По р. Тихая Сосна осуществляются сплавы на байдарках,  но существуют некоторые ограничения для сплавов по реке: маловодность в межень (наиболее благоприятный период для сплавов апрель-июнь), слабая облесенность берегов, весенние подпорные явления.</w:t>
      </w:r>
    </w:p>
    <w:p w:rsidR="008735BC" w:rsidRDefault="008735BC" w:rsidP="008735BC">
      <w:pPr>
        <w:spacing w:line="360" w:lineRule="auto"/>
        <w:ind w:firstLine="705"/>
        <w:jc w:val="both"/>
      </w:pPr>
      <w:r>
        <w:t>Также при планировании рекреации на берегах реки необходимо учитывать затопля</w:t>
      </w:r>
      <w:r>
        <w:t>е</w:t>
      </w:r>
      <w:r>
        <w:t>мость поймы у с. Рыбное в марте-апреле.</w:t>
      </w:r>
    </w:p>
    <w:p w:rsidR="00EA5B93" w:rsidRPr="00BC5CE5" w:rsidRDefault="00EA5B93" w:rsidP="001D769F">
      <w:pPr>
        <w:spacing w:line="360" w:lineRule="auto"/>
        <w:ind w:firstLine="709"/>
        <w:jc w:val="both"/>
        <w:rPr>
          <w:highlight w:val="yellow"/>
        </w:rPr>
      </w:pPr>
    </w:p>
    <w:p w:rsidR="00AE708D" w:rsidRPr="00BC5CE5" w:rsidRDefault="00AE708D" w:rsidP="003476B6">
      <w:pPr>
        <w:spacing w:line="360" w:lineRule="auto"/>
        <w:ind w:firstLine="720"/>
        <w:jc w:val="both"/>
        <w:rPr>
          <w:highlight w:val="yellow"/>
        </w:rPr>
      </w:pPr>
    </w:p>
    <w:p w:rsidR="00F62F83" w:rsidRPr="008735BC" w:rsidRDefault="00F62F83" w:rsidP="00385237">
      <w:pPr>
        <w:pStyle w:val="1"/>
        <w:pBdr>
          <w:bottom w:val="thinThickSmallGap" w:sz="24" w:space="1" w:color="auto"/>
        </w:pBdr>
        <w:tabs>
          <w:tab w:val="clear" w:pos="1844"/>
          <w:tab w:val="num" w:pos="0"/>
        </w:tabs>
        <w:spacing w:after="720" w:line="360" w:lineRule="auto"/>
        <w:ind w:left="0" w:right="714"/>
        <w:rPr>
          <w:b/>
          <w:spacing w:val="0"/>
        </w:rPr>
      </w:pPr>
      <w:bookmarkStart w:id="6" w:name="_Toc273624217"/>
      <w:r w:rsidRPr="008735BC">
        <w:rPr>
          <w:b/>
          <w:spacing w:val="0"/>
        </w:rPr>
        <w:lastRenderedPageBreak/>
        <w:t>Глава</w:t>
      </w:r>
      <w:r w:rsidRPr="008735BC">
        <w:t xml:space="preserve"> </w:t>
      </w:r>
      <w:r w:rsidRPr="008735BC">
        <w:rPr>
          <w:b/>
        </w:rPr>
        <w:t>2</w:t>
      </w:r>
      <w:r w:rsidR="00385237" w:rsidRPr="008735BC">
        <w:t xml:space="preserve"> </w:t>
      </w:r>
      <w:r w:rsidR="00385237" w:rsidRPr="008735BC">
        <w:br w:type="textWrapping" w:clear="all"/>
      </w:r>
      <w:r w:rsidRPr="008735BC">
        <w:rPr>
          <w:b/>
          <w:spacing w:val="0"/>
        </w:rPr>
        <w:t xml:space="preserve">РЕЗУЛЬТАТЫ АНАЛИЗА ВОЗМОЖНЫХ ПОСЛЕДСТВИЙ ВОЗДЕЙСТВИЯ ЧРЕЗВЫЧАЙНЫХ СИТУАЦИЙ ТЕХНОГЕННОГО И ПРИРОДНОГО ХАРАКТЕРА НА ФУНКЦИОНИРОВАНИЕ </w:t>
      </w:r>
      <w:r w:rsidR="004E1E03" w:rsidRPr="008735BC">
        <w:rPr>
          <w:b/>
          <w:spacing w:val="0"/>
        </w:rPr>
        <w:t xml:space="preserve">ОБЪЕКТОВ </w:t>
      </w:r>
      <w:r w:rsidR="00EA5B93" w:rsidRPr="008735BC">
        <w:rPr>
          <w:b/>
          <w:spacing w:val="0"/>
        </w:rPr>
        <w:t>СЕЛЬСКОГО</w:t>
      </w:r>
      <w:r w:rsidR="00836892" w:rsidRPr="008735BC">
        <w:rPr>
          <w:b/>
          <w:spacing w:val="0"/>
        </w:rPr>
        <w:t xml:space="preserve"> ПОСЕЛЕНИЯ</w:t>
      </w:r>
      <w:r w:rsidR="004E1E03" w:rsidRPr="008735BC">
        <w:rPr>
          <w:b/>
          <w:spacing w:val="0"/>
        </w:rPr>
        <w:t xml:space="preserve"> И ЖИЗНЕДЕЯТЕЛЬНОСТЬ НАСЕЛЕНИЯ</w:t>
      </w:r>
      <w:bookmarkEnd w:id="6"/>
    </w:p>
    <w:p w:rsidR="00493671" w:rsidRPr="008735BC" w:rsidRDefault="0032172A" w:rsidP="00C35B80">
      <w:pPr>
        <w:pStyle w:val="3"/>
        <w:rPr>
          <w:bCs/>
        </w:rPr>
      </w:pPr>
      <w:bookmarkStart w:id="7" w:name="_Toc217900786"/>
      <w:bookmarkStart w:id="8" w:name="_Toc273624218"/>
      <w:bookmarkEnd w:id="0"/>
      <w:r w:rsidRPr="008735BC">
        <w:t xml:space="preserve">Основные результаты анализа возможных последствий воздействия </w:t>
      </w:r>
      <w:r w:rsidR="00F73F58" w:rsidRPr="008735BC">
        <w:t xml:space="preserve">чрезвычайных ситуаций </w:t>
      </w:r>
      <w:r w:rsidRPr="008735BC">
        <w:t>техногенного характера</w:t>
      </w:r>
      <w:bookmarkEnd w:id="7"/>
      <w:bookmarkEnd w:id="8"/>
    </w:p>
    <w:p w:rsidR="00D83FDB" w:rsidRPr="008735BC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8735BC">
        <w:rPr>
          <w:color w:val="000000"/>
        </w:rPr>
        <w:t xml:space="preserve">В </w:t>
      </w:r>
      <w:r w:rsidR="00BC5CE5" w:rsidRPr="008735BC">
        <w:rPr>
          <w:color w:val="000000"/>
        </w:rPr>
        <w:t>Криниченск</w:t>
      </w:r>
      <w:r w:rsidR="00922690" w:rsidRPr="008735BC">
        <w:rPr>
          <w:color w:val="000000"/>
        </w:rPr>
        <w:t>ом</w:t>
      </w:r>
      <w:r w:rsidR="00DE6494" w:rsidRPr="008735BC">
        <w:rPr>
          <w:color w:val="000000"/>
        </w:rPr>
        <w:t xml:space="preserve"> </w:t>
      </w:r>
      <w:r w:rsidR="009E4C9D" w:rsidRPr="008735BC">
        <w:rPr>
          <w:color w:val="000000"/>
        </w:rPr>
        <w:t>сельском</w:t>
      </w:r>
      <w:r w:rsidR="0049274C" w:rsidRPr="008735BC">
        <w:rPr>
          <w:color w:val="000000"/>
        </w:rPr>
        <w:t xml:space="preserve"> поселении </w:t>
      </w:r>
      <w:r w:rsidR="00BC5CE5" w:rsidRPr="008735BC">
        <w:rPr>
          <w:color w:val="000000"/>
        </w:rPr>
        <w:t>Острогожск</w:t>
      </w:r>
      <w:r w:rsidR="00922690" w:rsidRPr="008735BC">
        <w:rPr>
          <w:color w:val="000000"/>
        </w:rPr>
        <w:t>ого</w:t>
      </w:r>
      <w:r w:rsidR="0032693F" w:rsidRPr="008735BC">
        <w:rPr>
          <w:color w:val="000000"/>
        </w:rPr>
        <w:t xml:space="preserve"> </w:t>
      </w:r>
      <w:r w:rsidR="00F21B7A" w:rsidRPr="008735BC">
        <w:rPr>
          <w:color w:val="000000"/>
        </w:rPr>
        <w:t xml:space="preserve">муниципального района </w:t>
      </w:r>
      <w:r w:rsidRPr="008735BC">
        <w:rPr>
          <w:color w:val="000000"/>
        </w:rPr>
        <w:t>Вор</w:t>
      </w:r>
      <w:r w:rsidRPr="008735BC">
        <w:rPr>
          <w:color w:val="000000"/>
        </w:rPr>
        <w:t>о</w:t>
      </w:r>
      <w:r w:rsidRPr="008735BC">
        <w:rPr>
          <w:color w:val="000000"/>
        </w:rPr>
        <w:t>нежской области наибольшую опасность в техногенной сфере представляют чрезвычайные ситуации, вызванные авариями:</w:t>
      </w:r>
    </w:p>
    <w:p w:rsidR="0032693F" w:rsidRPr="004E4881" w:rsidRDefault="0032693F" w:rsidP="0032693F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</w:pPr>
      <w:r w:rsidRPr="004E4881">
        <w:t>- на автомобильном транспорте, перевозящем химически опасные вещества (аммиак), легковоспламеняющиеся и горючие жидкости (бензин, дизельное топливо, масла) по автод</w:t>
      </w:r>
      <w:r w:rsidRPr="004E4881">
        <w:t>о</w:t>
      </w:r>
      <w:r w:rsidRPr="004E4881">
        <w:t xml:space="preserve">рогам, проложенным по территории </w:t>
      </w:r>
      <w:r w:rsidR="00856E34" w:rsidRPr="004E4881">
        <w:t>поселения</w:t>
      </w:r>
      <w:r w:rsidRPr="004E4881">
        <w:t>;</w:t>
      </w:r>
    </w:p>
    <w:p w:rsidR="004E4881" w:rsidRPr="004E4881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</w:pPr>
      <w:r w:rsidRPr="004E4881">
        <w:t>- на железнодорожном транспорте, перевозящем химически опасные вещества (хлор, аммиак), легковоспламеняющиеся и горючие жидкости (бензин, дизельное топливо, масла, СУГ);</w:t>
      </w:r>
    </w:p>
    <w:p w:rsidR="0032693F" w:rsidRPr="004E4881" w:rsidRDefault="0032693F" w:rsidP="0032693F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- на</w:t>
      </w:r>
      <w:r w:rsidR="00922690" w:rsidRPr="004E4881">
        <w:rPr>
          <w:color w:val="000000"/>
        </w:rPr>
        <w:t xml:space="preserve"> </w:t>
      </w:r>
      <w:r w:rsidRPr="004E4881">
        <w:rPr>
          <w:color w:val="000000"/>
        </w:rPr>
        <w:t>объ</w:t>
      </w:r>
      <w:r w:rsidR="00856E34" w:rsidRPr="004E4881">
        <w:rPr>
          <w:color w:val="000000"/>
        </w:rPr>
        <w:t>ектах системы газораспределения.</w:t>
      </w:r>
    </w:p>
    <w:p w:rsidR="00D83FDB" w:rsidRPr="004E4881" w:rsidRDefault="00E273AD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  <w:lang w:val="en-US"/>
        </w:rPr>
        <w:t>B</w:t>
      </w:r>
      <w:r w:rsidRPr="004E4881">
        <w:rPr>
          <w:color w:val="000000"/>
        </w:rPr>
        <w:t xml:space="preserve"> настоящее время н</w:t>
      </w:r>
      <w:r w:rsidR="00D83FDB" w:rsidRPr="004E4881">
        <w:rPr>
          <w:color w:val="000000"/>
        </w:rPr>
        <w:t>аибольшую опасность в техногенной сфере представляют тран</w:t>
      </w:r>
      <w:r w:rsidR="00D83FDB" w:rsidRPr="004E4881">
        <w:rPr>
          <w:color w:val="000000"/>
        </w:rPr>
        <w:t>с</w:t>
      </w:r>
      <w:r w:rsidR="00D83FDB" w:rsidRPr="004E4881">
        <w:rPr>
          <w:color w:val="000000"/>
        </w:rPr>
        <w:t>портные аварии, взрывы и пожары, аварии с выбросом химически опасных веществ, аварии на электроэнергетических системах и очистных сооружениях.</w:t>
      </w:r>
    </w:p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Опасность транспортных аварий, значительно возросла.</w:t>
      </w:r>
      <w:r w:rsidR="005019EE" w:rsidRPr="004E4881">
        <w:rPr>
          <w:color w:val="000000"/>
        </w:rPr>
        <w:t xml:space="preserve"> </w:t>
      </w:r>
      <w:r w:rsidRPr="004E4881">
        <w:rPr>
          <w:color w:val="000000"/>
        </w:rPr>
        <w:t>Подавляющая часть тран</w:t>
      </w:r>
      <w:r w:rsidRPr="004E4881">
        <w:rPr>
          <w:color w:val="000000"/>
        </w:rPr>
        <w:t>с</w:t>
      </w:r>
      <w:r w:rsidRPr="004E4881">
        <w:rPr>
          <w:color w:val="000000"/>
        </w:rPr>
        <w:t>портных происшествий (&gt;95%) приходится на автомобильный транспорт. Особенно тяжел</w:t>
      </w:r>
      <w:r w:rsidRPr="004E4881">
        <w:rPr>
          <w:color w:val="000000"/>
        </w:rPr>
        <w:t>ы</w:t>
      </w:r>
      <w:r w:rsidRPr="004E4881">
        <w:rPr>
          <w:color w:val="000000"/>
        </w:rPr>
        <w:t>ми бывают автотранспортные аварии с пожарами, взрывами, утечкой опасных веществ.</w:t>
      </w:r>
    </w:p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Наиболее древним техногенным бедствием для людей являются пожары. Пожары зд</w:t>
      </w:r>
      <w:r w:rsidRPr="004E4881">
        <w:rPr>
          <w:color w:val="000000"/>
        </w:rPr>
        <w:t>а</w:t>
      </w:r>
      <w:r w:rsidRPr="004E4881">
        <w:rPr>
          <w:color w:val="000000"/>
        </w:rPr>
        <w:t>ний и сооружений производственного, жилого, социально-бытового и культурного назнач</w:t>
      </w:r>
      <w:r w:rsidRPr="004E4881">
        <w:rPr>
          <w:color w:val="000000"/>
        </w:rPr>
        <w:t>е</w:t>
      </w:r>
      <w:r w:rsidRPr="004E4881">
        <w:rPr>
          <w:color w:val="000000"/>
        </w:rPr>
        <w:t xml:space="preserve">ния остаются самым распространенным бедствием. Порой они являются причиной гибели значительного числа людей и больших материальных ущербов. </w:t>
      </w:r>
    </w:p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Ветхость систем жизнеобеспечения стала фактором постоянной потенциальной опа</w:t>
      </w:r>
      <w:r w:rsidRPr="004E4881">
        <w:rPr>
          <w:color w:val="000000"/>
        </w:rPr>
        <w:t>с</w:t>
      </w:r>
      <w:r w:rsidRPr="004E4881">
        <w:rPr>
          <w:color w:val="000000"/>
        </w:rPr>
        <w:t>ности возникновения чрезвычайных ситуаций на объектах жилищно-коммунального назн</w:t>
      </w:r>
      <w:r w:rsidRPr="004E4881">
        <w:rPr>
          <w:color w:val="000000"/>
        </w:rPr>
        <w:t>а</w:t>
      </w:r>
      <w:r w:rsidRPr="004E4881">
        <w:rPr>
          <w:color w:val="000000"/>
        </w:rPr>
        <w:t xml:space="preserve">чения. Особую опасность в осенне-зимний отопительный период создают аварии на системах теплоснабжения. Это происходит из-за того, что объемы предзимних работ из-за нехватки </w:t>
      </w:r>
      <w:r w:rsidRPr="004E4881">
        <w:rPr>
          <w:color w:val="000000"/>
        </w:rPr>
        <w:lastRenderedPageBreak/>
        <w:t>средств систематически недовыполняются, а также вследствие нехватки топлива. Каждую зиму без центрального отопления остаются целые жилые кварталы с десятками тысяч жит</w:t>
      </w:r>
      <w:r w:rsidRPr="004E4881">
        <w:rPr>
          <w:color w:val="000000"/>
        </w:rPr>
        <w:t>е</w:t>
      </w:r>
      <w:r w:rsidRPr="004E4881">
        <w:rPr>
          <w:color w:val="000000"/>
        </w:rPr>
        <w:t>лей. В наиболее тяжелых случаях, население приходится эвакуировать из мест постоянного проживания.</w:t>
      </w:r>
    </w:p>
    <w:p w:rsidR="00D83FDB" w:rsidRPr="004E4881" w:rsidRDefault="00D83FDB" w:rsidP="00D83FDB">
      <w:pPr>
        <w:keepNext/>
        <w:numPr>
          <w:ilvl w:val="2"/>
          <w:numId w:val="1"/>
        </w:numPr>
        <w:tabs>
          <w:tab w:val="num" w:pos="567"/>
        </w:tabs>
        <w:suppressAutoHyphens/>
        <w:spacing w:before="120" w:after="240" w:line="360" w:lineRule="auto"/>
        <w:ind w:left="0" w:right="1"/>
        <w:jc w:val="center"/>
        <w:outlineLvl w:val="3"/>
        <w:rPr>
          <w:b/>
        </w:rPr>
      </w:pPr>
      <w:r w:rsidRPr="004E4881">
        <w:rPr>
          <w:b/>
        </w:rPr>
        <w:t>Анализ возможных последствий аварий на транспортных коммуникациях</w:t>
      </w:r>
    </w:p>
    <w:p w:rsidR="00D83FDB" w:rsidRPr="004E4881" w:rsidRDefault="00D83FDB" w:rsidP="00D83FDB">
      <w:pPr>
        <w:spacing w:line="360" w:lineRule="auto"/>
        <w:ind w:firstLine="709"/>
        <w:jc w:val="both"/>
      </w:pPr>
      <w:r w:rsidRPr="004E4881">
        <w:t>Оценка риска от возможных чрезвычайных ситуаций на транспортных коммуникац</w:t>
      </w:r>
      <w:r w:rsidRPr="004E4881">
        <w:t>и</w:t>
      </w:r>
      <w:r w:rsidRPr="004E4881">
        <w:t>ях проведена по укрупненным показателям применительно к автомобильному</w:t>
      </w:r>
      <w:r w:rsidR="00C42809" w:rsidRPr="004E4881">
        <w:t xml:space="preserve"> и железнод</w:t>
      </w:r>
      <w:r w:rsidR="00C42809" w:rsidRPr="004E4881">
        <w:t>о</w:t>
      </w:r>
      <w:r w:rsidR="00C42809" w:rsidRPr="004E4881">
        <w:t>рожному</w:t>
      </w:r>
      <w:r w:rsidRPr="004E4881">
        <w:t xml:space="preserve"> транспорту, перевозящему</w:t>
      </w:r>
      <w:r w:rsidR="00C42809" w:rsidRPr="004E4881">
        <w:t xml:space="preserve"> химически опасные (хлор, аммиак) и</w:t>
      </w:r>
      <w:r w:rsidRPr="004E4881">
        <w:t xml:space="preserve"> взрывоопасные</w:t>
      </w:r>
      <w:r w:rsidR="009E4C9D" w:rsidRPr="004E4881">
        <w:t xml:space="preserve"> вещества</w:t>
      </w:r>
      <w:r w:rsidRPr="004E4881">
        <w:t xml:space="preserve"> (бензин, сжиженные углеводородные газы).</w:t>
      </w:r>
    </w:p>
    <w:p w:rsidR="00D83FDB" w:rsidRPr="004E4881" w:rsidRDefault="00D83FDB" w:rsidP="00D83FDB">
      <w:pPr>
        <w:spacing w:line="360" w:lineRule="auto"/>
        <w:ind w:firstLine="709"/>
        <w:jc w:val="both"/>
      </w:pPr>
      <w:r w:rsidRPr="004E4881">
        <w:t>Наиболее часто чрезвычайные ситуации с потенциально опасными веществами во</w:t>
      </w:r>
      <w:r w:rsidRPr="004E4881">
        <w:t>з</w:t>
      </w:r>
      <w:r w:rsidRPr="004E4881">
        <w:t>никают при их перевозках. Вероятность транспортных ЧС зависит от числа транспортных средств и дальности перевозки каждым транспортным средством, т.е. объема перевозок.</w:t>
      </w:r>
    </w:p>
    <w:p w:rsidR="00D83FDB" w:rsidRPr="00956DCB" w:rsidRDefault="00D83FDB" w:rsidP="00D83FDB">
      <w:pPr>
        <w:spacing w:line="360" w:lineRule="auto"/>
        <w:ind w:firstLine="709"/>
        <w:jc w:val="both"/>
      </w:pPr>
      <w:r w:rsidRPr="004E4881">
        <w:t xml:space="preserve">Уровни риска вовлечения опасных грузов в аварийные ситуации на автомобильном и железнодорожном транспорте </w:t>
      </w:r>
      <w:r w:rsidRPr="00956DCB">
        <w:t>приведены в табл</w:t>
      </w:r>
      <w:r w:rsidR="00B5232D" w:rsidRPr="00956DCB">
        <w:t>ице</w:t>
      </w:r>
      <w:r w:rsidRPr="00956DCB">
        <w:t xml:space="preserve"> </w:t>
      </w:r>
      <w:r w:rsidR="00EE7D15" w:rsidRPr="00956DCB">
        <w:t>2</w:t>
      </w:r>
      <w:r w:rsidRPr="00956DCB">
        <w:t xml:space="preserve">. </w:t>
      </w:r>
    </w:p>
    <w:p w:rsidR="00D83FDB" w:rsidRPr="004E4881" w:rsidRDefault="00D83FDB" w:rsidP="00604FF1">
      <w:pPr>
        <w:keepNext/>
      </w:pPr>
      <w:r w:rsidRPr="00956DCB">
        <w:t xml:space="preserve">Таблица </w:t>
      </w:r>
      <w:r w:rsidR="00EE7D15" w:rsidRPr="00956DCB">
        <w:t>2</w:t>
      </w:r>
      <w:r w:rsidR="006B71CA" w:rsidRPr="00956DCB">
        <w:t xml:space="preserve"> </w:t>
      </w:r>
      <w:r w:rsidR="00F94368" w:rsidRPr="00956DCB">
        <w:t xml:space="preserve"> – </w:t>
      </w:r>
      <w:r w:rsidRPr="00956DCB">
        <w:t>Уровни риска вовлечения опасных</w:t>
      </w:r>
      <w:r w:rsidRPr="004E4881">
        <w:t xml:space="preserve"> грузов в аварийную ситуацию на транспорте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5581"/>
        <w:gridCol w:w="4139"/>
      </w:tblGrid>
      <w:tr w:rsidR="00D83FDB" w:rsidRPr="004E4881">
        <w:trPr>
          <w:trHeight w:val="20"/>
        </w:trPr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FDB" w:rsidRPr="004E4881" w:rsidRDefault="00D83FDB" w:rsidP="00D83FDB">
            <w:pPr>
              <w:keepNext/>
              <w:shd w:val="clear" w:color="auto" w:fill="FFFFFF"/>
              <w:jc w:val="center"/>
            </w:pPr>
            <w:r w:rsidRPr="004E4881">
              <w:rPr>
                <w:bCs/>
                <w:position w:val="-4"/>
              </w:rPr>
              <w:t>Опасное событие</w:t>
            </w:r>
          </w:p>
        </w:tc>
        <w:tc>
          <w:tcPr>
            <w:tcW w:w="21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FDB" w:rsidRPr="004E4881" w:rsidRDefault="00D83FDB" w:rsidP="00D83FDB">
            <w:pPr>
              <w:keepNext/>
              <w:shd w:val="clear" w:color="auto" w:fill="FFFFFF"/>
              <w:jc w:val="center"/>
            </w:pPr>
            <w:r w:rsidRPr="004E4881">
              <w:rPr>
                <w:bCs/>
              </w:rPr>
              <w:t>Интенсивность аварийных ситуаций, 1/(транспорт ∙ км)</w:t>
            </w:r>
          </w:p>
        </w:tc>
      </w:tr>
      <w:tr w:rsidR="00D83FDB" w:rsidRPr="004E4881">
        <w:trPr>
          <w:trHeight w:val="20"/>
        </w:trPr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FDB" w:rsidRPr="004E4881" w:rsidRDefault="00D83FDB" w:rsidP="00D83FDB">
            <w:pPr>
              <w:shd w:val="clear" w:color="auto" w:fill="FFFFFF"/>
              <w:jc w:val="both"/>
            </w:pPr>
            <w:r w:rsidRPr="004E4881">
              <w:t>Аварии автомобиля при перевозке опасных грузов</w:t>
            </w:r>
          </w:p>
        </w:tc>
        <w:tc>
          <w:tcPr>
            <w:tcW w:w="21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FDB" w:rsidRPr="004E4881" w:rsidRDefault="00D83FDB" w:rsidP="00D83FDB">
            <w:pPr>
              <w:shd w:val="clear" w:color="auto" w:fill="FFFFFF"/>
              <w:jc w:val="center"/>
              <w:rPr>
                <w:lang w:val="en-US"/>
              </w:rPr>
            </w:pPr>
            <w:r w:rsidRPr="004E4881">
              <w:rPr>
                <w:position w:val="-3"/>
              </w:rPr>
              <w:t>1,2</w:t>
            </w:r>
            <w:r w:rsidRPr="004E4881">
              <w:rPr>
                <w:position w:val="-3"/>
                <w:lang w:val="en-US"/>
              </w:rPr>
              <w:t>*10</w:t>
            </w:r>
            <w:r w:rsidRPr="004E4881">
              <w:rPr>
                <w:position w:val="-3"/>
                <w:vertAlign w:val="superscript"/>
                <w:lang w:val="en-US"/>
              </w:rPr>
              <w:t>-6</w:t>
            </w:r>
          </w:p>
        </w:tc>
      </w:tr>
      <w:tr w:rsidR="00D83FDB" w:rsidRPr="004E4881">
        <w:trPr>
          <w:trHeight w:val="20"/>
        </w:trPr>
        <w:tc>
          <w:tcPr>
            <w:tcW w:w="2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FDB" w:rsidRPr="004E4881" w:rsidRDefault="00D83FDB" w:rsidP="00D83FDB">
            <w:pPr>
              <w:shd w:val="clear" w:color="auto" w:fill="FFFFFF"/>
              <w:jc w:val="both"/>
            </w:pPr>
            <w:r w:rsidRPr="004E4881">
              <w:t>Аварии железнодорожного транспорта в расчете на вагон</w:t>
            </w:r>
          </w:p>
        </w:tc>
        <w:tc>
          <w:tcPr>
            <w:tcW w:w="21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FDB" w:rsidRPr="004E4881" w:rsidRDefault="00D83FDB" w:rsidP="00D83FDB">
            <w:pPr>
              <w:shd w:val="clear" w:color="auto" w:fill="FFFFFF"/>
              <w:jc w:val="center"/>
            </w:pPr>
            <w:r w:rsidRPr="004E4881">
              <w:rPr>
                <w:position w:val="-1"/>
              </w:rPr>
              <w:t>3,8*10</w:t>
            </w:r>
            <w:r w:rsidRPr="004E4881">
              <w:rPr>
                <w:position w:val="-1"/>
                <w:vertAlign w:val="superscript"/>
              </w:rPr>
              <w:t>-7</w:t>
            </w:r>
          </w:p>
        </w:tc>
      </w:tr>
    </w:tbl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</w:p>
    <w:p w:rsidR="00D83FDB" w:rsidRPr="004E4881" w:rsidRDefault="00D83FDB" w:rsidP="00D83FDB">
      <w:pPr>
        <w:keepNext/>
        <w:numPr>
          <w:ilvl w:val="3"/>
          <w:numId w:val="1"/>
        </w:numPr>
        <w:tabs>
          <w:tab w:val="clear" w:pos="3589"/>
          <w:tab w:val="num" w:pos="724"/>
        </w:tabs>
        <w:suppressAutoHyphens/>
        <w:spacing w:before="120" w:after="240" w:line="360" w:lineRule="auto"/>
        <w:ind w:left="724" w:right="1"/>
        <w:jc w:val="center"/>
        <w:outlineLvl w:val="3"/>
        <w:rPr>
          <w:b/>
        </w:rPr>
      </w:pPr>
      <w:r w:rsidRPr="004E4881">
        <w:rPr>
          <w:b/>
        </w:rPr>
        <w:t>Анализ возможных последствий аварий на автомобильном транспорте</w:t>
      </w:r>
    </w:p>
    <w:p w:rsidR="00D83FDB" w:rsidRPr="004E4881" w:rsidRDefault="00D83FDB" w:rsidP="00D83FDB">
      <w:pPr>
        <w:spacing w:line="360" w:lineRule="auto"/>
        <w:ind w:firstLine="709"/>
        <w:jc w:val="both"/>
      </w:pPr>
      <w:r w:rsidRPr="004E4881">
        <w:t xml:space="preserve">По статистическим данным [15], автотранспортом перевозится 60% опасных грузов, среднее расстояние перевозок для бензовозов составляет </w:t>
      </w:r>
      <w:smartTag w:uri="urn:schemas-microsoft-com:office:smarttags" w:element="metricconverter">
        <w:smartTagPr>
          <w:attr w:name="ProductID" w:val="45 км"/>
        </w:smartTagPr>
        <w:r w:rsidRPr="004E4881">
          <w:t>45 км</w:t>
        </w:r>
      </w:smartTag>
      <w:r w:rsidRPr="004E4881">
        <w:t>, а для грузовиков с химич</w:t>
      </w:r>
      <w:r w:rsidRPr="004E4881">
        <w:t>е</w:t>
      </w:r>
      <w:r w:rsidRPr="004E4881">
        <w:t xml:space="preserve">скими веществами — </w:t>
      </w:r>
      <w:smartTag w:uri="urn:schemas-microsoft-com:office:smarttags" w:element="metricconverter">
        <w:smartTagPr>
          <w:attr w:name="ProductID" w:val="420 км"/>
        </w:smartTagPr>
        <w:r w:rsidRPr="004E4881">
          <w:t>420 км</w:t>
        </w:r>
      </w:smartTag>
      <w:r w:rsidRPr="004E4881">
        <w:t>. Важной характеристикой является распределение аварий по величине ущерба. Как показывает практика, к выбросам под давлением, проливам или уте</w:t>
      </w:r>
      <w:r w:rsidRPr="004E4881">
        <w:t>ч</w:t>
      </w:r>
      <w:r w:rsidRPr="004E4881">
        <w:t>кам приводят около 0,5 всех аварийных ситуаций. Доля значимых утечек (аварий) составляет 0,2 случаев аварийных ситуаций.</w:t>
      </w:r>
    </w:p>
    <w:p w:rsidR="00D83FDB" w:rsidRPr="004E4881" w:rsidRDefault="00D83FDB" w:rsidP="00D83FDB">
      <w:pPr>
        <w:spacing w:line="360" w:lineRule="auto"/>
        <w:ind w:firstLine="709"/>
        <w:jc w:val="both"/>
      </w:pPr>
      <w:r w:rsidRPr="004E4881">
        <w:t>Относительная доля повреждаемости грузов при автомобильных перевозках в завис</w:t>
      </w:r>
      <w:r w:rsidRPr="004E4881">
        <w:t>и</w:t>
      </w:r>
      <w:r w:rsidRPr="004E4881">
        <w:t>мости от типа груза составляет [15]:</w:t>
      </w:r>
    </w:p>
    <w:p w:rsidR="00D83FDB" w:rsidRPr="004E4881" w:rsidRDefault="00D83FDB" w:rsidP="00D83FDB">
      <w:pPr>
        <w:spacing w:line="360" w:lineRule="auto"/>
        <w:ind w:firstLine="709"/>
        <w:jc w:val="both"/>
      </w:pPr>
      <w:r w:rsidRPr="004E4881">
        <w:t>легковоспламеняющиеся жидкости – 60,5%;</w:t>
      </w:r>
    </w:p>
    <w:p w:rsidR="00D83FDB" w:rsidRPr="004E4881" w:rsidRDefault="00D83FDB" w:rsidP="00D83FDB">
      <w:pPr>
        <w:spacing w:line="360" w:lineRule="auto"/>
        <w:ind w:firstLine="709"/>
        <w:jc w:val="both"/>
      </w:pPr>
      <w:r w:rsidRPr="004E4881">
        <w:t>горючие жидкости – 16,3%;</w:t>
      </w:r>
    </w:p>
    <w:p w:rsidR="00D83FDB" w:rsidRPr="004E4881" w:rsidRDefault="00D83FDB" w:rsidP="00D83FDB">
      <w:pPr>
        <w:spacing w:line="360" w:lineRule="auto"/>
        <w:ind w:firstLine="709"/>
        <w:jc w:val="both"/>
      </w:pPr>
      <w:r w:rsidRPr="004E4881">
        <w:t>воспламеняющиеся сжатые газы – 3,2%;</w:t>
      </w:r>
    </w:p>
    <w:p w:rsidR="00D83FDB" w:rsidRPr="004E4881" w:rsidRDefault="00D83FDB" w:rsidP="00D83FDB">
      <w:pPr>
        <w:spacing w:line="360" w:lineRule="auto"/>
        <w:ind w:firstLine="709"/>
        <w:jc w:val="both"/>
      </w:pPr>
      <w:r w:rsidRPr="004E4881">
        <w:t>ядовитые вещества – 2,1%;</w:t>
      </w:r>
    </w:p>
    <w:p w:rsidR="00D83FDB" w:rsidRPr="004E4881" w:rsidRDefault="00D83FDB" w:rsidP="00D83FDB">
      <w:pPr>
        <w:spacing w:line="360" w:lineRule="auto"/>
        <w:ind w:firstLine="709"/>
        <w:jc w:val="both"/>
      </w:pPr>
      <w:r w:rsidRPr="004E4881">
        <w:lastRenderedPageBreak/>
        <w:t>невоспламеняющиеся сжатые газы – 1,9%.</w:t>
      </w:r>
    </w:p>
    <w:p w:rsidR="004E4881" w:rsidRDefault="004E4881" w:rsidP="00D83FDB">
      <w:pPr>
        <w:spacing w:line="360" w:lineRule="auto"/>
        <w:ind w:firstLine="709"/>
        <w:jc w:val="both"/>
        <w:rPr>
          <w:rFonts w:eastAsia="TimesNewRoman"/>
        </w:rPr>
      </w:pPr>
      <w:r w:rsidRPr="00621A1D">
        <w:rPr>
          <w:rFonts w:eastAsia="TimesNewRoman"/>
        </w:rPr>
        <w:t>По территории поселения проходят автомобильные дороги общего пользования р</w:t>
      </w:r>
      <w:r w:rsidRPr="00621A1D">
        <w:rPr>
          <w:rFonts w:eastAsia="TimesNewRoman"/>
        </w:rPr>
        <w:t>е</w:t>
      </w:r>
      <w:r w:rsidRPr="00621A1D">
        <w:rPr>
          <w:rFonts w:eastAsia="TimesNewRoman"/>
        </w:rPr>
        <w:t xml:space="preserve">гионального значения четвёртой категории: </w:t>
      </w:r>
      <w:r>
        <w:rPr>
          <w:rFonts w:eastAsia="TimesNewRoman"/>
        </w:rPr>
        <w:t>12-19</w:t>
      </w:r>
      <w:r w:rsidRPr="00621A1D">
        <w:rPr>
          <w:rFonts w:eastAsia="TimesNewRoman"/>
        </w:rPr>
        <w:t xml:space="preserve"> </w:t>
      </w:r>
      <w:r>
        <w:rPr>
          <w:rFonts w:eastAsia="TimesNewRoman"/>
        </w:rPr>
        <w:t>Острогожск</w:t>
      </w:r>
      <w:r w:rsidRPr="00621A1D">
        <w:rPr>
          <w:rFonts w:eastAsia="TimesNewRoman"/>
        </w:rPr>
        <w:t xml:space="preserve"> – </w:t>
      </w:r>
      <w:r>
        <w:rPr>
          <w:rFonts w:eastAsia="TimesNewRoman"/>
        </w:rPr>
        <w:t>Рыбное</w:t>
      </w:r>
      <w:r w:rsidRPr="00621A1D">
        <w:rPr>
          <w:rFonts w:eastAsia="TimesNewRoman"/>
        </w:rPr>
        <w:t xml:space="preserve">, </w:t>
      </w:r>
      <w:r>
        <w:rPr>
          <w:rFonts w:eastAsia="TimesNewRoman"/>
        </w:rPr>
        <w:t>30-19</w:t>
      </w:r>
      <w:r w:rsidRPr="00621A1D">
        <w:rPr>
          <w:rFonts w:eastAsia="TimesNewRoman"/>
        </w:rPr>
        <w:t xml:space="preserve"> «</w:t>
      </w:r>
      <w:r>
        <w:rPr>
          <w:rFonts w:eastAsia="TimesNewRoman"/>
        </w:rPr>
        <w:t>Воронеж</w:t>
      </w:r>
      <w:r w:rsidRPr="00621A1D">
        <w:rPr>
          <w:rFonts w:eastAsia="TimesNewRoman"/>
        </w:rPr>
        <w:t xml:space="preserve"> – </w:t>
      </w:r>
      <w:r>
        <w:rPr>
          <w:rFonts w:eastAsia="TimesNewRoman"/>
        </w:rPr>
        <w:t>Луганск</w:t>
      </w:r>
      <w:r w:rsidRPr="00621A1D">
        <w:rPr>
          <w:rFonts w:eastAsia="TimesNewRoman"/>
        </w:rPr>
        <w:t>»</w:t>
      </w:r>
      <w:r>
        <w:rPr>
          <w:rFonts w:eastAsia="TimesNewRoman"/>
        </w:rPr>
        <w:t xml:space="preserve"> - х. Должик</w:t>
      </w:r>
      <w:r w:rsidRPr="00621A1D">
        <w:rPr>
          <w:rFonts w:eastAsia="TimesNewRoman"/>
        </w:rPr>
        <w:t xml:space="preserve">, </w:t>
      </w:r>
      <w:r>
        <w:rPr>
          <w:rFonts w:eastAsia="TimesNewRoman"/>
        </w:rPr>
        <w:t xml:space="preserve">33-19 </w:t>
      </w:r>
      <w:r w:rsidRPr="00621A1D">
        <w:rPr>
          <w:rFonts w:eastAsia="TimesNewRoman"/>
        </w:rPr>
        <w:t>«</w:t>
      </w:r>
      <w:r>
        <w:rPr>
          <w:rFonts w:eastAsia="TimesNewRoman"/>
        </w:rPr>
        <w:t>Воронеж</w:t>
      </w:r>
      <w:r w:rsidRPr="00621A1D">
        <w:rPr>
          <w:rFonts w:eastAsia="TimesNewRoman"/>
        </w:rPr>
        <w:t xml:space="preserve"> – </w:t>
      </w:r>
      <w:r>
        <w:rPr>
          <w:rFonts w:eastAsia="TimesNewRoman"/>
        </w:rPr>
        <w:t>Луганск</w:t>
      </w:r>
      <w:r w:rsidRPr="00621A1D">
        <w:rPr>
          <w:rFonts w:eastAsia="TimesNewRoman"/>
        </w:rPr>
        <w:t>»</w:t>
      </w:r>
      <w:r>
        <w:rPr>
          <w:rFonts w:eastAsia="TimesNewRoman"/>
        </w:rPr>
        <w:t xml:space="preserve"> - п. Луки </w:t>
      </w:r>
      <w:r w:rsidRPr="008B3B80">
        <w:rPr>
          <w:rFonts w:eastAsia="TimesNewRoman"/>
        </w:rPr>
        <w:t>(ширина придорожных полос 50 м)</w:t>
      </w:r>
      <w:r>
        <w:rPr>
          <w:rFonts w:eastAsia="TimesNewRoman"/>
        </w:rPr>
        <w:t xml:space="preserve"> и пятой категории: 28-19 «Воронеж – Луганск» - х. Кодубец, 29-19 </w:t>
      </w:r>
      <w:r w:rsidRPr="00621A1D">
        <w:rPr>
          <w:rFonts w:eastAsia="TimesNewRoman"/>
        </w:rPr>
        <w:t>«</w:t>
      </w:r>
      <w:r>
        <w:rPr>
          <w:rFonts w:eastAsia="TimesNewRoman"/>
        </w:rPr>
        <w:t>Воронеж</w:t>
      </w:r>
      <w:r w:rsidRPr="00621A1D">
        <w:rPr>
          <w:rFonts w:eastAsia="TimesNewRoman"/>
        </w:rPr>
        <w:t xml:space="preserve"> – </w:t>
      </w:r>
      <w:r>
        <w:rPr>
          <w:rFonts w:eastAsia="TimesNewRoman"/>
        </w:rPr>
        <w:t>Луганск</w:t>
      </w:r>
      <w:r w:rsidRPr="00621A1D">
        <w:rPr>
          <w:rFonts w:eastAsia="TimesNewRoman"/>
        </w:rPr>
        <w:t>»</w:t>
      </w:r>
      <w:r>
        <w:rPr>
          <w:rFonts w:eastAsia="TimesNewRoman"/>
        </w:rPr>
        <w:t xml:space="preserve"> - п. Павловский, 34-19 </w:t>
      </w:r>
      <w:r w:rsidRPr="00621A1D">
        <w:rPr>
          <w:rFonts w:eastAsia="TimesNewRoman"/>
        </w:rPr>
        <w:t>«</w:t>
      </w:r>
      <w:r>
        <w:rPr>
          <w:rFonts w:eastAsia="TimesNewRoman"/>
        </w:rPr>
        <w:t>Воронеж</w:t>
      </w:r>
      <w:r w:rsidRPr="00621A1D">
        <w:rPr>
          <w:rFonts w:eastAsia="TimesNewRoman"/>
        </w:rPr>
        <w:t xml:space="preserve"> – </w:t>
      </w:r>
      <w:r>
        <w:rPr>
          <w:rFonts w:eastAsia="TimesNewRoman"/>
        </w:rPr>
        <w:t>Луганск</w:t>
      </w:r>
      <w:r w:rsidRPr="00621A1D">
        <w:rPr>
          <w:rFonts w:eastAsia="TimesNewRoman"/>
        </w:rPr>
        <w:t>»</w:t>
      </w:r>
      <w:r>
        <w:rPr>
          <w:rFonts w:eastAsia="TimesNewRoman"/>
        </w:rPr>
        <w:t xml:space="preserve"> - п. Криница. </w:t>
      </w:r>
    </w:p>
    <w:p w:rsidR="00325967" w:rsidRPr="004E4881" w:rsidRDefault="004E4881" w:rsidP="00D83FDB">
      <w:pPr>
        <w:spacing w:line="360" w:lineRule="auto"/>
        <w:ind w:firstLine="709"/>
        <w:jc w:val="both"/>
      </w:pPr>
      <w:r w:rsidRPr="004E4881">
        <w:t xml:space="preserve">По этим автодорогам </w:t>
      </w:r>
      <w:r w:rsidR="00325967" w:rsidRPr="004E4881">
        <w:t xml:space="preserve">может осуществляться: </w:t>
      </w:r>
    </w:p>
    <w:p w:rsidR="00224030" w:rsidRPr="004E4881" w:rsidRDefault="00224030" w:rsidP="00224030">
      <w:pPr>
        <w:spacing w:line="360" w:lineRule="auto"/>
        <w:ind w:firstLine="709"/>
        <w:jc w:val="both"/>
      </w:pPr>
      <w:r w:rsidRPr="004E4881">
        <w:t>- транспортировка аммиака в цистернах (16 т);</w:t>
      </w:r>
    </w:p>
    <w:p w:rsidR="00D83FDB" w:rsidRPr="004E4881" w:rsidRDefault="00D83FDB" w:rsidP="00D83FDB">
      <w:pPr>
        <w:spacing w:line="360" w:lineRule="auto"/>
        <w:ind w:firstLine="709"/>
        <w:jc w:val="both"/>
      </w:pPr>
      <w:r w:rsidRPr="004E4881">
        <w:t xml:space="preserve">- транспортировка нефтепродуктов в цистернах (объемом до </w:t>
      </w:r>
      <w:smartTag w:uri="urn:schemas-microsoft-com:office:smarttags" w:element="metricconverter">
        <w:smartTagPr>
          <w:attr w:name="ProductID" w:val="43 м3"/>
        </w:smartTagPr>
        <w:r w:rsidRPr="004E4881">
          <w:t>43 м</w:t>
        </w:r>
        <w:r w:rsidRPr="004E4881">
          <w:rPr>
            <w:vertAlign w:val="superscript"/>
          </w:rPr>
          <w:t>3</w:t>
        </w:r>
      </w:smartTag>
      <w:r w:rsidRPr="004E4881">
        <w:t>);</w:t>
      </w:r>
    </w:p>
    <w:p w:rsidR="00D83FDB" w:rsidRPr="004E4881" w:rsidRDefault="00D83FDB" w:rsidP="00D83FDB">
      <w:pPr>
        <w:spacing w:line="360" w:lineRule="auto"/>
        <w:ind w:firstLine="709"/>
        <w:jc w:val="both"/>
      </w:pPr>
      <w:r w:rsidRPr="004E4881">
        <w:t xml:space="preserve">- транспортировка СУГ в цистернах (объемом до </w:t>
      </w:r>
      <w:smartTag w:uri="urn:schemas-microsoft-com:office:smarttags" w:element="metricconverter">
        <w:smartTagPr>
          <w:attr w:name="ProductID" w:val="10 м3"/>
        </w:smartTagPr>
        <w:r w:rsidRPr="004E4881">
          <w:t>10 м</w:t>
        </w:r>
        <w:r w:rsidRPr="004E4881">
          <w:rPr>
            <w:vertAlign w:val="superscript"/>
          </w:rPr>
          <w:t>3</w:t>
        </w:r>
      </w:smartTag>
      <w:r w:rsidRPr="004E4881">
        <w:t xml:space="preserve">). </w:t>
      </w:r>
    </w:p>
    <w:p w:rsidR="00224030" w:rsidRPr="004E4881" w:rsidRDefault="00224030" w:rsidP="00224030">
      <w:pPr>
        <w:spacing w:before="100" w:beforeAutospacing="1" w:after="100" w:afterAutospacing="1" w:line="360" w:lineRule="auto"/>
        <w:jc w:val="center"/>
        <w:rPr>
          <w:b/>
          <w:i/>
        </w:rPr>
      </w:pPr>
      <w:r w:rsidRPr="004E4881">
        <w:rPr>
          <w:b/>
          <w:i/>
        </w:rPr>
        <w:t>Анализ возможных последствий аварий с участием химически опасных веществ</w:t>
      </w:r>
    </w:p>
    <w:p w:rsidR="006E503E" w:rsidRPr="004E4881" w:rsidRDefault="006E503E" w:rsidP="006E503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Все аварийно химически опасные вещества (АХОВ) по характеру воздействия на о</w:t>
      </w:r>
      <w:r w:rsidRPr="004E4881">
        <w:rPr>
          <w:color w:val="000000"/>
        </w:rPr>
        <w:t>р</w:t>
      </w:r>
      <w:r w:rsidRPr="004E4881">
        <w:rPr>
          <w:color w:val="000000"/>
        </w:rPr>
        <w:t>ганизм человека подразделяются на группы:</w:t>
      </w:r>
    </w:p>
    <w:p w:rsidR="006E503E" w:rsidRPr="004E4881" w:rsidRDefault="006E503E" w:rsidP="006E503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первая группа – вещества с преимущественно удушающим действием; с выраженным прижигающим действием (хлор, треххлористый фосфор, оксихлорид фосфора); со слабым прижигающим действием (фосген, хлорнитрин, хлорид серы);</w:t>
      </w:r>
    </w:p>
    <w:p w:rsidR="006E503E" w:rsidRPr="004E4881" w:rsidRDefault="006E503E" w:rsidP="006E503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вторая группа – вещества преимущественно общеядовитого действия (оксид углерода, синильная кислота, динитрофен, динитроортокрезон, этиленхлоргидрин, этиленфтортизрин);</w:t>
      </w:r>
    </w:p>
    <w:p w:rsidR="006E503E" w:rsidRPr="004E4881" w:rsidRDefault="006E503E" w:rsidP="006E503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третья группа - вещества, обладающие удушающим и общеядовитым действием: с в</w:t>
      </w:r>
      <w:r w:rsidRPr="004E4881">
        <w:rPr>
          <w:color w:val="000000"/>
        </w:rPr>
        <w:t>ы</w:t>
      </w:r>
      <w:r w:rsidRPr="004E4881">
        <w:rPr>
          <w:color w:val="000000"/>
        </w:rPr>
        <w:t>раженным прижигающим действием (акрилонитрил), со слабым прижигающим действием (сернистый антидрид, сероводород, оксиды азота);</w:t>
      </w:r>
    </w:p>
    <w:p w:rsidR="006E503E" w:rsidRPr="004E4881" w:rsidRDefault="006E503E" w:rsidP="006E503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четвертая группа – нейротропные яды, вещества, действующие на генерацию (образ</w:t>
      </w:r>
      <w:r w:rsidRPr="004E4881">
        <w:rPr>
          <w:color w:val="000000"/>
        </w:rPr>
        <w:t>о</w:t>
      </w:r>
      <w:r w:rsidRPr="004E4881">
        <w:rPr>
          <w:color w:val="000000"/>
        </w:rPr>
        <w:t>вание), проведение и передачу нервного импульса (сероуглерод, фосфорорганические соед</w:t>
      </w:r>
      <w:r w:rsidRPr="004E4881">
        <w:rPr>
          <w:color w:val="000000"/>
        </w:rPr>
        <w:t>и</w:t>
      </w:r>
      <w:r w:rsidRPr="004E4881">
        <w:rPr>
          <w:color w:val="000000"/>
        </w:rPr>
        <w:t>нения);</w:t>
      </w:r>
    </w:p>
    <w:p w:rsidR="006E503E" w:rsidRPr="004E4881" w:rsidRDefault="006E503E" w:rsidP="006E503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пятая группа – вещества, обладающие удушающим нейротропным действием (амм</w:t>
      </w:r>
      <w:r w:rsidRPr="004E4881">
        <w:rPr>
          <w:color w:val="000000"/>
        </w:rPr>
        <w:t>и</w:t>
      </w:r>
      <w:r w:rsidRPr="004E4881">
        <w:rPr>
          <w:color w:val="000000"/>
        </w:rPr>
        <w:t>ак);</w:t>
      </w:r>
    </w:p>
    <w:p w:rsidR="006E503E" w:rsidRPr="004E4881" w:rsidRDefault="006E503E" w:rsidP="006E503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шестая группа – метаболические яды, (этиленоксид, метилбромид, диметилсульфат).</w:t>
      </w:r>
    </w:p>
    <w:p w:rsidR="006E503E" w:rsidRPr="004E4881" w:rsidRDefault="006E503E" w:rsidP="006E503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В зависимости от физико-химических свойств АХОВ, условий их транспортировки при авариях на транспортных магистралях могут возникнуть чрезвычайные ситуации (ЧС) с химической обстановкой четырех основных типов:</w:t>
      </w:r>
    </w:p>
    <w:p w:rsidR="006E503E" w:rsidRPr="004E4881" w:rsidRDefault="006E503E" w:rsidP="006E503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 xml:space="preserve">Первый тип. ЧС возникают в случае мгновенной разгерметизации (взрыве) емкостей или цистерн, содержащих газообразные (под давлением), криогенные перегретые сжиженные </w:t>
      </w:r>
      <w:r w:rsidRPr="004E4881">
        <w:rPr>
          <w:color w:val="000000"/>
        </w:rPr>
        <w:lastRenderedPageBreak/>
        <w:t>АХОВ. При такой ЧС образуется первичное парогазовое или аэрозольное облако с высокой концентрацией АХОВ, распространяющихся по ветру.</w:t>
      </w:r>
    </w:p>
    <w:p w:rsidR="006E503E" w:rsidRPr="004E4881" w:rsidRDefault="006E503E" w:rsidP="006E503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Второй тип. ЧС возникают при аварийных выбросах или проливах, транспортируемых сжиженных ядовитых газов (аммиак, хлор и др.), перегретых летучих токсических жидкостей с температурой кипения ниже температуры окружающей среды (окись этилена, фосген, окислы азота, сернистый ангидрит, синильная кислота и др.). При такой ЧС часть АХОВ (не более 10%) мгновенно испаряется, образуя первичное облако паров смертельной концентр</w:t>
      </w:r>
      <w:r w:rsidRPr="004E4881">
        <w:rPr>
          <w:color w:val="000000"/>
        </w:rPr>
        <w:t>а</w:t>
      </w:r>
      <w:r w:rsidRPr="004E4881">
        <w:rPr>
          <w:color w:val="000000"/>
        </w:rPr>
        <w:t>ции; другая часть выливается на подстилающую поверхность, постепенно испаряется, обр</w:t>
      </w:r>
      <w:r w:rsidRPr="004E4881">
        <w:rPr>
          <w:color w:val="000000"/>
        </w:rPr>
        <w:t>а</w:t>
      </w:r>
      <w:r w:rsidRPr="004E4881">
        <w:rPr>
          <w:color w:val="000000"/>
        </w:rPr>
        <w:t>зуя вторичное облако с поражающими концентрациями.</w:t>
      </w:r>
    </w:p>
    <w:p w:rsidR="006E503E" w:rsidRPr="004E4881" w:rsidRDefault="006E503E" w:rsidP="006E503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Третий тип. ЧС возникают при проливе на подстилающую поверхность значительного количества сжиженных (при изотермическом хранении) или жидких АХОВ с температурой кипения ниже или близкой к температуре окружающей среды (фосген, четырехокись азота и др.), а также при горении большого количества удобрений (например, нитрофоски) или к</w:t>
      </w:r>
      <w:r w:rsidRPr="004E4881">
        <w:rPr>
          <w:color w:val="000000"/>
        </w:rPr>
        <w:t>о</w:t>
      </w:r>
      <w:r w:rsidRPr="004E4881">
        <w:rPr>
          <w:color w:val="000000"/>
        </w:rPr>
        <w:t>мовой серы. При этом образуется вторичное облако паров АХОВ с поражающими конце</w:t>
      </w:r>
      <w:r w:rsidRPr="004E4881">
        <w:rPr>
          <w:color w:val="000000"/>
        </w:rPr>
        <w:t>н</w:t>
      </w:r>
      <w:r w:rsidRPr="004E4881">
        <w:rPr>
          <w:color w:val="000000"/>
        </w:rPr>
        <w:t>трациями, которое может распространяться на большие расстояния.</w:t>
      </w:r>
    </w:p>
    <w:p w:rsidR="006E503E" w:rsidRPr="004E4881" w:rsidRDefault="006E503E" w:rsidP="006E503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Четвертый тип. ЧС возникают при аварийном выбросе (проливе) значительного кол</w:t>
      </w:r>
      <w:r w:rsidRPr="004E4881">
        <w:rPr>
          <w:color w:val="000000"/>
        </w:rPr>
        <w:t>и</w:t>
      </w:r>
      <w:r w:rsidRPr="004E4881">
        <w:rPr>
          <w:color w:val="000000"/>
        </w:rPr>
        <w:t>чества малолетучих жидких АХОВ, с температурой кипения значительно выше температуры окружающей среды или твердых (несимметричный диметил-гидразин, фенол, сероуглерод, диоксин, соли синильной кислоты). При этом происходит заражение местности (грунта, в</w:t>
      </w:r>
      <w:r w:rsidRPr="004E4881">
        <w:rPr>
          <w:color w:val="000000"/>
        </w:rPr>
        <w:t>о</w:t>
      </w:r>
      <w:r w:rsidRPr="004E4881">
        <w:rPr>
          <w:color w:val="000000"/>
        </w:rPr>
        <w:t>ды, растительности) в опасных концентрациях.</w:t>
      </w:r>
    </w:p>
    <w:p w:rsidR="006E503E" w:rsidRPr="004E4881" w:rsidRDefault="006E503E" w:rsidP="006E503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Указанные типы химической обстановки при ЧС, особенно второй и третий, могут с</w:t>
      </w:r>
      <w:r w:rsidRPr="004E4881">
        <w:rPr>
          <w:color w:val="000000"/>
        </w:rPr>
        <w:t>о</w:t>
      </w:r>
      <w:r w:rsidRPr="004E4881">
        <w:rPr>
          <w:color w:val="000000"/>
        </w:rPr>
        <w:t>провождаться пожарами и взрывами, что осложняет обстановку, повышает концентрацию поражающих веществ, сопровождается образованием токсичных продуктов горения, увел</w:t>
      </w:r>
      <w:r w:rsidRPr="004E4881">
        <w:rPr>
          <w:color w:val="000000"/>
        </w:rPr>
        <w:t>и</w:t>
      </w:r>
      <w:r w:rsidRPr="004E4881">
        <w:rPr>
          <w:color w:val="000000"/>
        </w:rPr>
        <w:t>чивает потери и затрудняет проведение аварийно-спасательных работ.</w:t>
      </w:r>
    </w:p>
    <w:p w:rsidR="006E503E" w:rsidRPr="004E4881" w:rsidRDefault="006E503E" w:rsidP="006E503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Характерными особенностями химически опасных аварий являются внезапность во</w:t>
      </w:r>
      <w:r w:rsidRPr="004E4881">
        <w:rPr>
          <w:color w:val="000000"/>
        </w:rPr>
        <w:t>з</w:t>
      </w:r>
      <w:r w:rsidRPr="004E4881">
        <w:rPr>
          <w:color w:val="000000"/>
        </w:rPr>
        <w:t>никновения ЧС, быстрое распространение поражающих факторов (особенно при ЧС с хим</w:t>
      </w:r>
      <w:r w:rsidRPr="004E4881">
        <w:rPr>
          <w:color w:val="000000"/>
        </w:rPr>
        <w:t>и</w:t>
      </w:r>
      <w:r w:rsidRPr="004E4881">
        <w:rPr>
          <w:color w:val="000000"/>
        </w:rPr>
        <w:t>ческой обстановкой первого и второго типов), опасность тяжелого массового поражения л</w:t>
      </w:r>
      <w:r w:rsidRPr="004E4881">
        <w:rPr>
          <w:color w:val="000000"/>
        </w:rPr>
        <w:t>ю</w:t>
      </w:r>
      <w:r w:rsidRPr="004E4881">
        <w:rPr>
          <w:color w:val="000000"/>
        </w:rPr>
        <w:t>дей и сельскохозяйственных животных, попавших в зону заражения, необходимость пров</w:t>
      </w:r>
      <w:r w:rsidRPr="004E4881">
        <w:rPr>
          <w:color w:val="000000"/>
        </w:rPr>
        <w:t>е</w:t>
      </w:r>
      <w:r w:rsidRPr="004E4881">
        <w:rPr>
          <w:color w:val="000000"/>
        </w:rPr>
        <w:t>дения аварийно-спасательных и других неотложных работ в короткие сроки.</w:t>
      </w:r>
    </w:p>
    <w:p w:rsidR="00224030" w:rsidRPr="004E4881" w:rsidRDefault="00224030" w:rsidP="00224030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Аммиак является представителем 5-ой группы, а возможная аварийная ситуация с а</w:t>
      </w:r>
      <w:r w:rsidRPr="004E4881">
        <w:rPr>
          <w:color w:val="000000"/>
        </w:rPr>
        <w:t>м</w:t>
      </w:r>
      <w:r w:rsidRPr="004E4881">
        <w:rPr>
          <w:color w:val="000000"/>
        </w:rPr>
        <w:t>миаковозом может привести к чрезвычайной ситуации (ЧС) с химической обстановкой вт</w:t>
      </w:r>
      <w:r w:rsidRPr="004E4881">
        <w:rPr>
          <w:color w:val="000000"/>
        </w:rPr>
        <w:t>о</w:t>
      </w:r>
      <w:r w:rsidRPr="004E4881">
        <w:rPr>
          <w:color w:val="000000"/>
        </w:rPr>
        <w:t>рого типа.</w:t>
      </w:r>
    </w:p>
    <w:p w:rsidR="00224030" w:rsidRPr="004E4881" w:rsidRDefault="00224030" w:rsidP="00224030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 xml:space="preserve">На близкие расстояния аммиак перевозятся автотранспортом в баллонах, контейнерах (бочках) или автоцистернах. Стандартный аммиаковоз имеет грузоподъемность 3,2; 10 и 16 т. </w:t>
      </w:r>
    </w:p>
    <w:p w:rsidR="00224030" w:rsidRPr="004E4881" w:rsidRDefault="00224030" w:rsidP="00224030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lastRenderedPageBreak/>
        <w:t>Расчет</w:t>
      </w:r>
      <w:r w:rsidRPr="004E4881">
        <w:t xml:space="preserve"> </w:t>
      </w:r>
      <w:r w:rsidRPr="004E4881">
        <w:rPr>
          <w:color w:val="000000"/>
        </w:rPr>
        <w:t>показателей прогноза масштабов зон заражения при аварийном разрушении контейнера с хлором или цистерны с аммиаком проводился в соответствии с Методикой оценки последствий химических аварий "Токси", редакция 2.2.</w:t>
      </w:r>
    </w:p>
    <w:p w:rsidR="00224030" w:rsidRPr="004E4881" w:rsidRDefault="00224030" w:rsidP="00224030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Внешние границы зоны заражения АХОВ рассчитывались по пороговой токсодозе при ингаляционном воздействии на организм человека.</w:t>
      </w:r>
    </w:p>
    <w:p w:rsidR="00224030" w:rsidRPr="004E4881" w:rsidRDefault="00224030" w:rsidP="00224030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Принятые допущения:</w:t>
      </w:r>
    </w:p>
    <w:p w:rsidR="00224030" w:rsidRPr="004E4881" w:rsidRDefault="00224030" w:rsidP="00224030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- емкости, содержащие АХОВ, при авариях разрушаются полностью;</w:t>
      </w:r>
    </w:p>
    <w:p w:rsidR="00224030" w:rsidRPr="004E4881" w:rsidRDefault="00224030" w:rsidP="00224030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 xml:space="preserve">- толщина слоя жидкого опасного вещества, разлившегося свободно на подстилающей поверхности, принимается равной </w:t>
      </w:r>
      <w:smartTag w:uri="urn:schemas-microsoft-com:office:smarttags" w:element="metricconverter">
        <w:smartTagPr>
          <w:attr w:name="ProductID" w:val="0,05 м"/>
        </w:smartTagPr>
        <w:r w:rsidRPr="004E4881">
          <w:rPr>
            <w:color w:val="000000"/>
          </w:rPr>
          <w:t>0,05 м</w:t>
        </w:r>
      </w:smartTag>
      <w:r w:rsidRPr="004E4881">
        <w:rPr>
          <w:color w:val="000000"/>
        </w:rPr>
        <w:t xml:space="preserve"> по всей площади разлива;</w:t>
      </w:r>
    </w:p>
    <w:p w:rsidR="00224030" w:rsidRPr="004E4881" w:rsidRDefault="00224030" w:rsidP="00224030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- метеорологические условия (степень вертикальной устойчивости атмосферы, н</w:t>
      </w:r>
      <w:r w:rsidRPr="004E4881">
        <w:rPr>
          <w:color w:val="000000"/>
        </w:rPr>
        <w:t>а</w:t>
      </w:r>
      <w:r w:rsidRPr="004E4881">
        <w:rPr>
          <w:color w:val="000000"/>
        </w:rPr>
        <w:t>правление и скорости ветра) остаются неизменными.</w:t>
      </w:r>
    </w:p>
    <w:p w:rsidR="00224030" w:rsidRPr="00956DCB" w:rsidRDefault="00224030" w:rsidP="00224030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Результаты прогноза глубины зоны возможного химического заражения в случае ра</w:t>
      </w:r>
      <w:r w:rsidRPr="004E4881">
        <w:rPr>
          <w:color w:val="000000"/>
        </w:rPr>
        <w:t>з</w:t>
      </w:r>
      <w:r w:rsidRPr="004E4881">
        <w:rPr>
          <w:color w:val="000000"/>
        </w:rPr>
        <w:t xml:space="preserve">рушения цистерны с аммиаком при авариях на автомобильном транспорте </w:t>
      </w:r>
      <w:r w:rsidRPr="00956DCB">
        <w:rPr>
          <w:color w:val="000000"/>
        </w:rPr>
        <w:t>приведены в та</w:t>
      </w:r>
      <w:r w:rsidRPr="00956DCB">
        <w:rPr>
          <w:color w:val="000000"/>
        </w:rPr>
        <w:t>б</w:t>
      </w:r>
      <w:r w:rsidRPr="00956DCB">
        <w:rPr>
          <w:color w:val="000000"/>
        </w:rPr>
        <w:t xml:space="preserve">лице </w:t>
      </w:r>
      <w:r w:rsidR="00EE7D15" w:rsidRPr="00956DCB">
        <w:rPr>
          <w:color w:val="000000"/>
        </w:rPr>
        <w:t>3</w:t>
      </w:r>
      <w:r w:rsidRPr="00956DCB">
        <w:rPr>
          <w:color w:val="000000"/>
        </w:rPr>
        <w:t>.</w:t>
      </w:r>
    </w:p>
    <w:p w:rsidR="00224030" w:rsidRPr="004E4881" w:rsidRDefault="00224030" w:rsidP="00224030">
      <w:pPr>
        <w:keepNext/>
        <w:tabs>
          <w:tab w:val="left" w:pos="-2127"/>
        </w:tabs>
        <w:autoSpaceDE w:val="0"/>
        <w:autoSpaceDN w:val="0"/>
        <w:adjustRightInd w:val="0"/>
        <w:spacing w:line="360" w:lineRule="auto"/>
        <w:ind w:right="-28"/>
        <w:jc w:val="both"/>
        <w:rPr>
          <w:color w:val="000000"/>
        </w:rPr>
      </w:pPr>
      <w:r w:rsidRPr="00956DCB">
        <w:rPr>
          <w:color w:val="000000"/>
        </w:rPr>
        <w:t xml:space="preserve">Таблица </w:t>
      </w:r>
      <w:r w:rsidR="00EE7D15" w:rsidRPr="00956DCB">
        <w:rPr>
          <w:color w:val="000000"/>
        </w:rPr>
        <w:t>3</w:t>
      </w:r>
      <w:r w:rsidRPr="00956DCB">
        <w:rPr>
          <w:color w:val="000000"/>
        </w:rPr>
        <w:t xml:space="preserve"> - Прогноз масштабов зон заражения в случае разрушения цистерны с аммиаком</w:t>
      </w:r>
      <w:r w:rsidRPr="004E4881">
        <w:rPr>
          <w:color w:val="000000"/>
        </w:rPr>
        <w:t xml:space="preserve"> при авариях на автомобильном транспорте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4"/>
        <w:gridCol w:w="3286"/>
        <w:gridCol w:w="3286"/>
      </w:tblGrid>
      <w:tr w:rsidR="00224030" w:rsidRPr="004E4881" w:rsidTr="00B34089">
        <w:tc>
          <w:tcPr>
            <w:tcW w:w="1666" w:type="pct"/>
            <w:vMerge w:val="restart"/>
            <w:vAlign w:val="center"/>
          </w:tcPr>
          <w:p w:rsidR="00224030" w:rsidRPr="004E4881" w:rsidRDefault="00224030" w:rsidP="00B34089">
            <w:pPr>
              <w:keepNext/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Показатели опасности возможной ЧС при транспортировке АХОВ автотранспортом</w:t>
            </w:r>
          </w:p>
        </w:tc>
        <w:tc>
          <w:tcPr>
            <w:tcW w:w="3334" w:type="pct"/>
            <w:gridSpan w:val="2"/>
          </w:tcPr>
          <w:p w:rsidR="00224030" w:rsidRPr="004E4881" w:rsidRDefault="00224030" w:rsidP="00B34089">
            <w:pPr>
              <w:keepNext/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 xml:space="preserve">ЧС при транспортировке </w:t>
            </w:r>
            <w:r w:rsidRPr="004E4881">
              <w:rPr>
                <w:b/>
                <w:sz w:val="20"/>
                <w:szCs w:val="20"/>
              </w:rPr>
              <w:t>аммиака</w:t>
            </w:r>
          </w:p>
        </w:tc>
      </w:tr>
      <w:tr w:rsidR="00224030" w:rsidRPr="004E4881" w:rsidTr="00B34089">
        <w:tc>
          <w:tcPr>
            <w:tcW w:w="1666" w:type="pct"/>
            <w:vMerge/>
          </w:tcPr>
          <w:p w:rsidR="00224030" w:rsidRPr="004E4881" w:rsidRDefault="00224030" w:rsidP="00B34089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:rsidR="00224030" w:rsidRPr="004E4881" w:rsidRDefault="00224030" w:rsidP="00B34089">
            <w:pPr>
              <w:keepNext/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Наиболее опасная ЧС</w:t>
            </w:r>
          </w:p>
        </w:tc>
        <w:tc>
          <w:tcPr>
            <w:tcW w:w="1667" w:type="pct"/>
            <w:vAlign w:val="center"/>
          </w:tcPr>
          <w:p w:rsidR="00224030" w:rsidRPr="004E4881" w:rsidRDefault="00224030" w:rsidP="00B34089">
            <w:pPr>
              <w:keepNext/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Наиболее вероятная ЧС</w:t>
            </w:r>
          </w:p>
        </w:tc>
      </w:tr>
      <w:tr w:rsidR="00224030" w:rsidRPr="004E4881" w:rsidTr="00B34089">
        <w:tc>
          <w:tcPr>
            <w:tcW w:w="1666" w:type="pct"/>
          </w:tcPr>
          <w:p w:rsidR="00224030" w:rsidRPr="004E4881" w:rsidRDefault="00224030" w:rsidP="00B34089">
            <w:pPr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Количество АХОВ, участвующего в реализации ЧС, т</w:t>
            </w:r>
          </w:p>
        </w:tc>
        <w:tc>
          <w:tcPr>
            <w:tcW w:w="1667" w:type="pct"/>
            <w:vAlign w:val="center"/>
          </w:tcPr>
          <w:p w:rsidR="00224030" w:rsidRPr="004E4881" w:rsidRDefault="00224030" w:rsidP="00B34089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16</w:t>
            </w:r>
          </w:p>
        </w:tc>
        <w:tc>
          <w:tcPr>
            <w:tcW w:w="1667" w:type="pct"/>
            <w:vAlign w:val="center"/>
          </w:tcPr>
          <w:p w:rsidR="00224030" w:rsidRPr="004E4881" w:rsidRDefault="00224030" w:rsidP="00B34089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16</w:t>
            </w:r>
          </w:p>
        </w:tc>
      </w:tr>
      <w:tr w:rsidR="00224030" w:rsidRPr="004E4881" w:rsidTr="00B34089">
        <w:tc>
          <w:tcPr>
            <w:tcW w:w="1666" w:type="pct"/>
          </w:tcPr>
          <w:p w:rsidR="00224030" w:rsidRPr="004E4881" w:rsidRDefault="00224030" w:rsidP="00B34089">
            <w:pPr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Протяженность зоны порогового поражения, м</w:t>
            </w:r>
          </w:p>
        </w:tc>
        <w:tc>
          <w:tcPr>
            <w:tcW w:w="1667" w:type="pct"/>
            <w:vAlign w:val="center"/>
          </w:tcPr>
          <w:p w:rsidR="00224030" w:rsidRPr="004E4881" w:rsidRDefault="00224030" w:rsidP="00B34089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1441</w:t>
            </w:r>
          </w:p>
        </w:tc>
        <w:tc>
          <w:tcPr>
            <w:tcW w:w="1667" w:type="pct"/>
            <w:vAlign w:val="center"/>
          </w:tcPr>
          <w:p w:rsidR="00224030" w:rsidRPr="004E4881" w:rsidRDefault="00224030" w:rsidP="00B34089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397</w:t>
            </w:r>
          </w:p>
        </w:tc>
      </w:tr>
      <w:tr w:rsidR="00224030" w:rsidRPr="004E4881" w:rsidTr="00B34089">
        <w:tc>
          <w:tcPr>
            <w:tcW w:w="1666" w:type="pct"/>
          </w:tcPr>
          <w:p w:rsidR="00224030" w:rsidRPr="004E4881" w:rsidRDefault="00224030" w:rsidP="00B34089">
            <w:pPr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Ширина зоны порового поражения / на удалении, м</w:t>
            </w:r>
          </w:p>
        </w:tc>
        <w:tc>
          <w:tcPr>
            <w:tcW w:w="1667" w:type="pct"/>
            <w:vAlign w:val="center"/>
          </w:tcPr>
          <w:p w:rsidR="00224030" w:rsidRPr="004E4881" w:rsidRDefault="00224030" w:rsidP="00B34089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67 / 922</w:t>
            </w:r>
          </w:p>
        </w:tc>
        <w:tc>
          <w:tcPr>
            <w:tcW w:w="1667" w:type="pct"/>
            <w:vAlign w:val="center"/>
          </w:tcPr>
          <w:p w:rsidR="00224030" w:rsidRPr="004E4881" w:rsidRDefault="00224030" w:rsidP="00B34089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35 / 246</w:t>
            </w:r>
          </w:p>
        </w:tc>
      </w:tr>
      <w:tr w:rsidR="00224030" w:rsidRPr="004E4881" w:rsidTr="00B34089">
        <w:tc>
          <w:tcPr>
            <w:tcW w:w="1666" w:type="pct"/>
          </w:tcPr>
          <w:p w:rsidR="00224030" w:rsidRPr="004E4881" w:rsidRDefault="00224030" w:rsidP="00B34089">
            <w:pPr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Протяженность зоны смертельного поражения, м</w:t>
            </w:r>
          </w:p>
        </w:tc>
        <w:tc>
          <w:tcPr>
            <w:tcW w:w="1667" w:type="pct"/>
            <w:vAlign w:val="center"/>
          </w:tcPr>
          <w:p w:rsidR="00224030" w:rsidRPr="004E4881" w:rsidRDefault="00224030" w:rsidP="00B34089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373</w:t>
            </w:r>
          </w:p>
        </w:tc>
        <w:tc>
          <w:tcPr>
            <w:tcW w:w="1667" w:type="pct"/>
            <w:vAlign w:val="center"/>
          </w:tcPr>
          <w:p w:rsidR="00224030" w:rsidRPr="004E4881" w:rsidRDefault="00224030" w:rsidP="00B34089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109</w:t>
            </w:r>
          </w:p>
        </w:tc>
      </w:tr>
      <w:tr w:rsidR="00224030" w:rsidRPr="004E4881" w:rsidTr="00B34089">
        <w:tc>
          <w:tcPr>
            <w:tcW w:w="1666" w:type="pct"/>
          </w:tcPr>
          <w:p w:rsidR="00224030" w:rsidRPr="004E4881" w:rsidRDefault="00224030" w:rsidP="00B34089">
            <w:pPr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Ширина зоны смертельного пор</w:t>
            </w:r>
            <w:r w:rsidRPr="004E4881">
              <w:rPr>
                <w:sz w:val="20"/>
                <w:szCs w:val="20"/>
              </w:rPr>
              <w:t>а</w:t>
            </w:r>
            <w:r w:rsidRPr="004E4881">
              <w:rPr>
                <w:sz w:val="20"/>
                <w:szCs w:val="20"/>
              </w:rPr>
              <w:t>жения / на удалении, м</w:t>
            </w:r>
          </w:p>
        </w:tc>
        <w:tc>
          <w:tcPr>
            <w:tcW w:w="1667" w:type="pct"/>
            <w:vAlign w:val="center"/>
          </w:tcPr>
          <w:p w:rsidR="00224030" w:rsidRPr="004E4881" w:rsidRDefault="00224030" w:rsidP="00B34089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17 / 239</w:t>
            </w:r>
          </w:p>
        </w:tc>
        <w:tc>
          <w:tcPr>
            <w:tcW w:w="1667" w:type="pct"/>
            <w:vAlign w:val="center"/>
          </w:tcPr>
          <w:p w:rsidR="00224030" w:rsidRPr="004E4881" w:rsidRDefault="00224030" w:rsidP="00B34089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9 / 69</w:t>
            </w:r>
          </w:p>
        </w:tc>
      </w:tr>
      <w:tr w:rsidR="00224030" w:rsidRPr="004E4881" w:rsidTr="00B34089">
        <w:tc>
          <w:tcPr>
            <w:tcW w:w="5000" w:type="pct"/>
            <w:gridSpan w:val="3"/>
          </w:tcPr>
          <w:p w:rsidR="00224030" w:rsidRPr="004E4881" w:rsidRDefault="00224030" w:rsidP="00B34089">
            <w:pPr>
              <w:rPr>
                <w:sz w:val="20"/>
                <w:szCs w:val="20"/>
              </w:rPr>
            </w:pPr>
            <w:r w:rsidRPr="004E4881">
              <w:rPr>
                <w:b/>
                <w:i/>
                <w:sz w:val="20"/>
                <w:szCs w:val="20"/>
              </w:rPr>
              <w:t>Примечание</w:t>
            </w:r>
            <w:r w:rsidRPr="004E4881">
              <w:rPr>
                <w:sz w:val="20"/>
                <w:szCs w:val="20"/>
              </w:rPr>
              <w:t xml:space="preserve">:  При расчете зон возможного заражения применялись следующие условия: </w:t>
            </w:r>
          </w:p>
          <w:p w:rsidR="00224030" w:rsidRPr="004E4881" w:rsidRDefault="00224030" w:rsidP="00B34089">
            <w:pPr>
              <w:ind w:left="993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- для максимально возможной ЧС: состояние атмосферы – инверсия, скорость ветра – 1 м/с, тип м</w:t>
            </w:r>
            <w:r w:rsidRPr="004E4881">
              <w:rPr>
                <w:sz w:val="20"/>
                <w:szCs w:val="20"/>
              </w:rPr>
              <w:t>е</w:t>
            </w:r>
            <w:r w:rsidRPr="004E4881">
              <w:rPr>
                <w:sz w:val="20"/>
                <w:szCs w:val="20"/>
              </w:rPr>
              <w:t>стности – городская застройка, температура воздуха +28°С, температура поверхности +15°С, время экспозиции – 30 мин;</w:t>
            </w:r>
          </w:p>
          <w:p w:rsidR="00224030" w:rsidRPr="004E4881" w:rsidRDefault="00224030" w:rsidP="00B34089">
            <w:pPr>
              <w:ind w:left="993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- для наиболее вероятной ЧС: состояние атмосферы – конвекция, скорость ветра – 3,5 м/с, тип мес</w:t>
            </w:r>
            <w:r w:rsidRPr="004E4881">
              <w:rPr>
                <w:sz w:val="20"/>
                <w:szCs w:val="20"/>
              </w:rPr>
              <w:t>т</w:t>
            </w:r>
            <w:r w:rsidRPr="004E4881">
              <w:rPr>
                <w:sz w:val="20"/>
                <w:szCs w:val="20"/>
              </w:rPr>
              <w:t>ности – городская застройка, средняя максимальная температура воздуха наиболее теплого месяца +23°С, температура поверхности +15°С, время экспозиции – 30 мин.</w:t>
            </w:r>
          </w:p>
        </w:tc>
      </w:tr>
    </w:tbl>
    <w:p w:rsidR="00224030" w:rsidRPr="004E4881" w:rsidRDefault="00224030" w:rsidP="00224030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</w:p>
    <w:p w:rsidR="00224030" w:rsidRPr="004E4881" w:rsidRDefault="00224030" w:rsidP="00224030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В зависимости от масштабов возможных аварий, количество пораженных людей м</w:t>
      </w:r>
      <w:r w:rsidRPr="004E4881">
        <w:rPr>
          <w:color w:val="000000"/>
        </w:rPr>
        <w:t>о</w:t>
      </w:r>
      <w:r w:rsidRPr="004E4881">
        <w:rPr>
          <w:color w:val="000000"/>
        </w:rPr>
        <w:t>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</w:t>
      </w:r>
      <w:r w:rsidRPr="004E4881">
        <w:rPr>
          <w:color w:val="000000"/>
        </w:rPr>
        <w:t>т</w:t>
      </w:r>
      <w:r w:rsidRPr="004E4881">
        <w:rPr>
          <w:color w:val="000000"/>
        </w:rPr>
        <w:t>вия поражающих факторов.</w:t>
      </w:r>
    </w:p>
    <w:p w:rsidR="00224030" w:rsidRPr="00956DCB" w:rsidRDefault="00224030" w:rsidP="00224030">
      <w:pPr>
        <w:spacing w:line="360" w:lineRule="auto"/>
        <w:ind w:firstLine="724"/>
        <w:jc w:val="both"/>
      </w:pPr>
      <w:r w:rsidRPr="004E4881">
        <w:t>Зависимость степени риска от расстояния при возможных</w:t>
      </w:r>
      <w:r w:rsidR="00856E34" w:rsidRPr="004E4881">
        <w:t xml:space="preserve"> ЧС при транспортировке АХОВ </w:t>
      </w:r>
      <w:r w:rsidRPr="00956DCB">
        <w:t xml:space="preserve">приведена </w:t>
      </w:r>
      <w:r w:rsidR="00EE7D15" w:rsidRPr="00956DCB">
        <w:t xml:space="preserve">на рисунке </w:t>
      </w:r>
      <w:r w:rsidR="00956DCB" w:rsidRPr="00956DCB">
        <w:t>2</w:t>
      </w:r>
      <w:r w:rsidRPr="00956DCB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7"/>
        <w:gridCol w:w="3432"/>
        <w:gridCol w:w="3227"/>
      </w:tblGrid>
      <w:tr w:rsidR="00224030" w:rsidRPr="00956DCB" w:rsidTr="00B34089">
        <w:tc>
          <w:tcPr>
            <w:tcW w:w="1622" w:type="pct"/>
            <w:vMerge w:val="restart"/>
            <w:vAlign w:val="center"/>
          </w:tcPr>
          <w:p w:rsidR="00224030" w:rsidRPr="00956DCB" w:rsidRDefault="00224030" w:rsidP="00B34089">
            <w:pPr>
              <w:keepNext/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lastRenderedPageBreak/>
              <w:t>Показатели опасности возможной ЧС при транспортировке АХОВ автотранспортом</w:t>
            </w:r>
          </w:p>
        </w:tc>
        <w:tc>
          <w:tcPr>
            <w:tcW w:w="3378" w:type="pct"/>
            <w:gridSpan w:val="2"/>
          </w:tcPr>
          <w:p w:rsidR="00224030" w:rsidRPr="00956DCB" w:rsidRDefault="00224030" w:rsidP="00B34089">
            <w:pPr>
              <w:keepNext/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 xml:space="preserve">ЧС при транспортировке </w:t>
            </w:r>
            <w:r w:rsidRPr="00956DCB">
              <w:rPr>
                <w:b/>
                <w:sz w:val="16"/>
                <w:szCs w:val="16"/>
              </w:rPr>
              <w:t>аммиака</w:t>
            </w:r>
          </w:p>
        </w:tc>
      </w:tr>
      <w:tr w:rsidR="00224030" w:rsidRPr="00956DCB" w:rsidTr="00B34089">
        <w:tc>
          <w:tcPr>
            <w:tcW w:w="1622" w:type="pct"/>
            <w:vMerge/>
          </w:tcPr>
          <w:p w:rsidR="00224030" w:rsidRPr="00956DCB" w:rsidRDefault="00224030" w:rsidP="00B34089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1741" w:type="pct"/>
            <w:vAlign w:val="center"/>
          </w:tcPr>
          <w:p w:rsidR="00224030" w:rsidRPr="00956DCB" w:rsidRDefault="00224030" w:rsidP="00B34089">
            <w:pPr>
              <w:keepNext/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Наиболее опасная ЧС</w:t>
            </w:r>
          </w:p>
        </w:tc>
        <w:tc>
          <w:tcPr>
            <w:tcW w:w="1637" w:type="pct"/>
            <w:vAlign w:val="center"/>
          </w:tcPr>
          <w:p w:rsidR="00224030" w:rsidRPr="00956DCB" w:rsidRDefault="00224030" w:rsidP="00B34089">
            <w:pPr>
              <w:keepNext/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Наиболее вероятная ЧС</w:t>
            </w:r>
          </w:p>
        </w:tc>
      </w:tr>
      <w:tr w:rsidR="00224030" w:rsidRPr="00956DCB" w:rsidTr="00B34089">
        <w:tc>
          <w:tcPr>
            <w:tcW w:w="1622" w:type="pct"/>
          </w:tcPr>
          <w:p w:rsidR="00224030" w:rsidRPr="00956DCB" w:rsidRDefault="00224030" w:rsidP="00B34089">
            <w:pPr>
              <w:keepNext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Возможная частота реализации ЧС, год</w:t>
            </w:r>
            <w:r w:rsidRPr="00956DCB">
              <w:rPr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1741" w:type="pct"/>
            <w:vAlign w:val="center"/>
          </w:tcPr>
          <w:p w:rsidR="00224030" w:rsidRPr="00956DCB" w:rsidRDefault="00224030" w:rsidP="00B34089">
            <w:pPr>
              <w:keepNext/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3,38*10</w:t>
            </w:r>
            <w:r w:rsidRPr="00956DCB">
              <w:rPr>
                <w:sz w:val="16"/>
                <w:szCs w:val="16"/>
                <w:vertAlign w:val="superscript"/>
              </w:rPr>
              <w:t>-10</w:t>
            </w:r>
          </w:p>
        </w:tc>
        <w:tc>
          <w:tcPr>
            <w:tcW w:w="1637" w:type="pct"/>
            <w:vAlign w:val="center"/>
          </w:tcPr>
          <w:p w:rsidR="00224030" w:rsidRPr="00956DCB" w:rsidRDefault="00224030" w:rsidP="00B34089">
            <w:pPr>
              <w:keepNext/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8,44*10</w:t>
            </w:r>
            <w:r w:rsidRPr="00956DCB">
              <w:rPr>
                <w:sz w:val="16"/>
                <w:szCs w:val="16"/>
                <w:vertAlign w:val="superscript"/>
              </w:rPr>
              <w:t>-10</w:t>
            </w:r>
          </w:p>
        </w:tc>
      </w:tr>
      <w:tr w:rsidR="00224030" w:rsidRPr="00956DCB" w:rsidTr="00B34089">
        <w:tc>
          <w:tcPr>
            <w:tcW w:w="1622" w:type="pct"/>
          </w:tcPr>
          <w:p w:rsidR="00224030" w:rsidRPr="00956DCB" w:rsidRDefault="00224030" w:rsidP="00B34089">
            <w:pPr>
              <w:keepNext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График зависимости риска гибели людей от расстояния (от места аварии транспор</w:t>
            </w:r>
            <w:r w:rsidRPr="00956DCB">
              <w:rPr>
                <w:sz w:val="16"/>
                <w:szCs w:val="16"/>
              </w:rPr>
              <w:t>т</w:t>
            </w:r>
            <w:r w:rsidRPr="00956DCB">
              <w:rPr>
                <w:sz w:val="16"/>
                <w:szCs w:val="16"/>
              </w:rPr>
              <w:t>ного средства, перевозящего АХОВ)</w:t>
            </w:r>
          </w:p>
        </w:tc>
        <w:tc>
          <w:tcPr>
            <w:tcW w:w="3378" w:type="pct"/>
            <w:gridSpan w:val="2"/>
          </w:tcPr>
          <w:tbl>
            <w:tblPr>
              <w:tblpPr w:leftFromText="180" w:rightFromText="180" w:vertAnchor="text" w:horzAnchor="margin" w:tblpXSpec="center" w:tblpY="-174"/>
              <w:tblOverlap w:val="never"/>
              <w:tblW w:w="5387" w:type="dxa"/>
              <w:tblLook w:val="01E0"/>
            </w:tblPr>
            <w:tblGrid>
              <w:gridCol w:w="411"/>
              <w:gridCol w:w="5988"/>
            </w:tblGrid>
            <w:tr w:rsidR="00224030" w:rsidRPr="00956DCB" w:rsidTr="00B34089">
              <w:trPr>
                <w:cantSplit/>
                <w:trHeight w:val="3006"/>
              </w:trPr>
              <w:tc>
                <w:tcPr>
                  <w:tcW w:w="567" w:type="dxa"/>
                  <w:textDirection w:val="btLr"/>
                </w:tcPr>
                <w:p w:rsidR="00224030" w:rsidRPr="00956DCB" w:rsidRDefault="00224030" w:rsidP="00B34089">
                  <w:pPr>
                    <w:keepNext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956DCB">
                    <w:rPr>
                      <w:sz w:val="16"/>
                      <w:szCs w:val="16"/>
                    </w:rPr>
                    <w:t>Индивидуальный риск гибели людей, 1/год</w:t>
                  </w:r>
                </w:p>
              </w:tc>
              <w:tc>
                <w:tcPr>
                  <w:tcW w:w="4820" w:type="dxa"/>
                  <w:vAlign w:val="center"/>
                </w:tcPr>
                <w:p w:rsidR="00224030" w:rsidRPr="00956DCB" w:rsidRDefault="0043285F" w:rsidP="00B34089">
                  <w:pPr>
                    <w:keepNext/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956DCB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714750" cy="2390775"/>
                        <wp:effectExtent l="19050" t="0" r="0" b="0"/>
                        <wp:docPr id="2" name="Рисунок 2" descr="Безимени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Безимени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750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24030" w:rsidRPr="00956DCB" w:rsidTr="00B34089">
              <w:trPr>
                <w:trHeight w:val="168"/>
              </w:trPr>
              <w:tc>
                <w:tcPr>
                  <w:tcW w:w="567" w:type="dxa"/>
                </w:tcPr>
                <w:p w:rsidR="00224030" w:rsidRPr="00956DCB" w:rsidRDefault="00224030" w:rsidP="00B34089">
                  <w:pPr>
                    <w:keepNext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820" w:type="dxa"/>
                </w:tcPr>
                <w:p w:rsidR="00224030" w:rsidRPr="00956DCB" w:rsidRDefault="00224030" w:rsidP="00B34089">
                  <w:pPr>
                    <w:keepNext/>
                    <w:jc w:val="center"/>
                    <w:rPr>
                      <w:sz w:val="16"/>
                      <w:szCs w:val="16"/>
                    </w:rPr>
                  </w:pPr>
                  <w:r w:rsidRPr="00956DCB">
                    <w:rPr>
                      <w:sz w:val="16"/>
                      <w:szCs w:val="16"/>
                    </w:rPr>
                    <w:t>Расстояние от места аварии транспортного средства с аммиаком, м</w:t>
                  </w:r>
                </w:p>
              </w:tc>
            </w:tr>
          </w:tbl>
          <w:p w:rsidR="00224030" w:rsidRPr="00956DCB" w:rsidRDefault="00224030" w:rsidP="00B34089">
            <w:pPr>
              <w:keepNext/>
              <w:jc w:val="center"/>
              <w:rPr>
                <w:sz w:val="16"/>
                <w:szCs w:val="16"/>
              </w:rPr>
            </w:pPr>
          </w:p>
        </w:tc>
      </w:tr>
    </w:tbl>
    <w:p w:rsidR="00224030" w:rsidRPr="004E4881" w:rsidRDefault="00EE7D15" w:rsidP="00224030">
      <w:pPr>
        <w:jc w:val="both"/>
      </w:pPr>
      <w:r w:rsidRPr="00956DCB">
        <w:t xml:space="preserve">Рисунок </w:t>
      </w:r>
      <w:r w:rsidR="00956DCB" w:rsidRPr="00956DCB">
        <w:t>2</w:t>
      </w:r>
      <w:r w:rsidR="00224030" w:rsidRPr="00956DCB">
        <w:t xml:space="preserve"> - Зависимость степени риска от расстояния при возможных ЧС при транспорт</w:t>
      </w:r>
      <w:r w:rsidR="00224030" w:rsidRPr="00956DCB">
        <w:t>и</w:t>
      </w:r>
      <w:r w:rsidR="00224030" w:rsidRPr="00956DCB">
        <w:t>ровке аммиака.</w:t>
      </w:r>
    </w:p>
    <w:p w:rsidR="00224030" w:rsidRPr="004E4881" w:rsidRDefault="00224030" w:rsidP="00224030">
      <w:pPr>
        <w:jc w:val="both"/>
      </w:pPr>
    </w:p>
    <w:p w:rsidR="00224030" w:rsidRPr="004E4881" w:rsidRDefault="00224030" w:rsidP="00224030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 xml:space="preserve">Зоны возможного химического заражения территории </w:t>
      </w:r>
      <w:r w:rsidR="00BC5CE5" w:rsidRPr="004E4881">
        <w:rPr>
          <w:color w:val="000000"/>
        </w:rPr>
        <w:t>Криниченск</w:t>
      </w:r>
      <w:r w:rsidR="006E503E" w:rsidRPr="004E4881">
        <w:rPr>
          <w:color w:val="000000"/>
        </w:rPr>
        <w:t>ого</w:t>
      </w:r>
      <w:r w:rsidRPr="004E4881">
        <w:rPr>
          <w:color w:val="000000"/>
        </w:rPr>
        <w:t xml:space="preserve"> сельского пос</w:t>
      </w:r>
      <w:r w:rsidRPr="004E4881">
        <w:rPr>
          <w:color w:val="000000"/>
        </w:rPr>
        <w:t>е</w:t>
      </w:r>
      <w:r w:rsidRPr="004E4881">
        <w:rPr>
          <w:color w:val="000000"/>
        </w:rPr>
        <w:t xml:space="preserve">ления при авариях с участием АХОВ на автотранспорте приведены на схеме «Зоны действия поражающих факторов возможных аварий на транспортных коммуникациях </w:t>
      </w:r>
      <w:r w:rsidR="00BC5CE5" w:rsidRPr="004E4881">
        <w:rPr>
          <w:color w:val="000000"/>
        </w:rPr>
        <w:t>Криниченск</w:t>
      </w:r>
      <w:r w:rsidR="006E503E" w:rsidRPr="004E4881">
        <w:rPr>
          <w:color w:val="000000"/>
        </w:rPr>
        <w:t>ого</w:t>
      </w:r>
      <w:r w:rsidRPr="004E4881">
        <w:rPr>
          <w:color w:val="000000"/>
        </w:rPr>
        <w:t xml:space="preserve"> сельского поселения </w:t>
      </w:r>
      <w:r w:rsidR="00BC5CE5" w:rsidRPr="004E4881">
        <w:rPr>
          <w:color w:val="000000"/>
        </w:rPr>
        <w:t>Острогожск</w:t>
      </w:r>
      <w:r w:rsidR="006E503E" w:rsidRPr="004E4881">
        <w:rPr>
          <w:color w:val="000000"/>
        </w:rPr>
        <w:t xml:space="preserve">ого </w:t>
      </w:r>
      <w:r w:rsidRPr="004E4881">
        <w:rPr>
          <w:color w:val="000000"/>
        </w:rPr>
        <w:t>муниципального района  Воронежской области».</w:t>
      </w:r>
    </w:p>
    <w:p w:rsidR="00D83FDB" w:rsidRPr="004E4881" w:rsidRDefault="00D83FDB" w:rsidP="00AA706A">
      <w:pPr>
        <w:keepNext/>
        <w:spacing w:before="100" w:beforeAutospacing="1" w:after="100" w:afterAutospacing="1" w:line="360" w:lineRule="auto"/>
        <w:jc w:val="center"/>
        <w:rPr>
          <w:b/>
          <w:i/>
        </w:rPr>
      </w:pPr>
      <w:r w:rsidRPr="004E4881">
        <w:rPr>
          <w:b/>
          <w:i/>
        </w:rPr>
        <w:t>Анализ возможных последствий аварий с участием взрывопожароопасных веществ</w:t>
      </w:r>
    </w:p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Поражающими факторами возможных аварий на автотранспорте, перевозящем нефт</w:t>
      </w:r>
      <w:r w:rsidRPr="004E4881">
        <w:rPr>
          <w:color w:val="000000"/>
        </w:rPr>
        <w:t>е</w:t>
      </w:r>
      <w:r w:rsidRPr="004E4881">
        <w:rPr>
          <w:color w:val="000000"/>
        </w:rPr>
        <w:t>продукты и СУГ,  могут быть:</w:t>
      </w:r>
    </w:p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- воздушная ударная волна, образующаяся в результате взрывных превращений обл</w:t>
      </w:r>
      <w:r w:rsidRPr="004E4881">
        <w:rPr>
          <w:color w:val="000000"/>
        </w:rPr>
        <w:t>а</w:t>
      </w:r>
      <w:r w:rsidRPr="004E4881">
        <w:rPr>
          <w:color w:val="000000"/>
        </w:rPr>
        <w:t>ков топливно-воздушных смесей (ТВС);</w:t>
      </w:r>
    </w:p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- тепловое излучение горящих разлитий и огненного шара;</w:t>
      </w:r>
    </w:p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>- осколки и обломки оборудования, обломки зданий и сооружений, образующиеся в результате взрывных превращений облаков ТВС.</w:t>
      </w:r>
    </w:p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t xml:space="preserve">Транспортировка и доставка нефтепродуктов на АЗС осуществляется автоцистернами, максимальный объем которых может составлять </w:t>
      </w:r>
      <w:smartTag w:uri="urn:schemas-microsoft-com:office:smarttags" w:element="metricconverter">
        <w:smartTagPr>
          <w:attr w:name="ProductID" w:val="43 м3"/>
        </w:smartTagPr>
        <w:r w:rsidRPr="004E4881">
          <w:rPr>
            <w:color w:val="000000"/>
          </w:rPr>
          <w:t>43 м</w:t>
        </w:r>
        <w:r w:rsidRPr="004E4881">
          <w:rPr>
            <w:color w:val="000000"/>
            <w:vertAlign w:val="superscript"/>
          </w:rPr>
          <w:t>3</w:t>
        </w:r>
      </w:smartTag>
      <w:r w:rsidRPr="004E4881">
        <w:rPr>
          <w:color w:val="000000"/>
        </w:rPr>
        <w:t>.</w:t>
      </w:r>
    </w:p>
    <w:p w:rsidR="00D83FDB" w:rsidRPr="00956DCB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</w:pPr>
      <w:r w:rsidRPr="004E4881">
        <w:t xml:space="preserve">Результаты расчета поражающих факторов возможных взрыва ТВС, огненного шара и пожара разлива при разрушении автоцистерны с бензином приведены </w:t>
      </w:r>
      <w:r w:rsidRPr="00956DCB">
        <w:t xml:space="preserve">на рисунках </w:t>
      </w:r>
      <w:r w:rsidR="00956DCB" w:rsidRPr="00956DCB">
        <w:t>3</w:t>
      </w:r>
      <w:r w:rsidR="006B71CA" w:rsidRPr="00956DCB">
        <w:t>-</w:t>
      </w:r>
      <w:r w:rsidR="00956DCB" w:rsidRPr="00956DCB">
        <w:t>5</w:t>
      </w:r>
      <w:r w:rsidRPr="00956DCB">
        <w:t xml:space="preserve"> и в таблице </w:t>
      </w:r>
      <w:r w:rsidR="00956DCB" w:rsidRPr="00956DCB">
        <w:t>4</w:t>
      </w:r>
      <w:r w:rsidRPr="00956DCB">
        <w:t>.</w:t>
      </w:r>
    </w:p>
    <w:p w:rsidR="00D83FDB" w:rsidRPr="00956DCB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956DCB">
        <w:rPr>
          <w:color w:val="000000"/>
        </w:rPr>
        <w:t>В зависимости от места возможной аварии (на автодороге или площадке слива АЗС), количество пораженных людей может составить от 1 до 5 человек.</w:t>
      </w:r>
    </w:p>
    <w:p w:rsidR="00D83FDB" w:rsidRPr="004E4881" w:rsidRDefault="00D83FDB" w:rsidP="00D83FDB">
      <w:pPr>
        <w:spacing w:line="360" w:lineRule="auto"/>
        <w:jc w:val="both"/>
      </w:pPr>
      <w:r w:rsidRPr="00956DCB">
        <w:lastRenderedPageBreak/>
        <w:t>Таблица</w:t>
      </w:r>
      <w:r w:rsidR="00EE7D15" w:rsidRPr="00956DCB">
        <w:t xml:space="preserve"> </w:t>
      </w:r>
      <w:r w:rsidR="00956DCB" w:rsidRPr="00956DCB">
        <w:t>4</w:t>
      </w:r>
      <w:r w:rsidRPr="00956DCB">
        <w:t xml:space="preserve"> – Границы</w:t>
      </w:r>
      <w:r w:rsidRPr="004E4881">
        <w:t xml:space="preserve"> зон действия поражающих факторов взрыва, огненного шара и пожара разлива при разрушении автоцистерны с бензином вместимостью </w:t>
      </w:r>
      <w:smartTag w:uri="urn:schemas-microsoft-com:office:smarttags" w:element="metricconverter">
        <w:smartTagPr>
          <w:attr w:name="ProductID" w:val="43 м3"/>
        </w:smartTagPr>
        <w:r w:rsidRPr="004E4881">
          <w:t>43 м</w:t>
        </w:r>
        <w:r w:rsidRPr="004E4881">
          <w:rPr>
            <w:vertAlign w:val="superscript"/>
          </w:rPr>
          <w:t>3</w:t>
        </w:r>
      </w:smartTag>
      <w:r w:rsidRPr="004E4881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"/>
        <w:gridCol w:w="3540"/>
        <w:gridCol w:w="1839"/>
        <w:gridCol w:w="1839"/>
        <w:gridCol w:w="1839"/>
        <w:gridCol w:w="136"/>
      </w:tblGrid>
      <w:tr w:rsidR="00614572" w:rsidRPr="004E4881" w:rsidTr="00800323">
        <w:trPr>
          <w:gridAfter w:val="1"/>
          <w:wAfter w:w="69" w:type="pct"/>
          <w:trHeight w:hRule="exact" w:val="775"/>
        </w:trPr>
        <w:tc>
          <w:tcPr>
            <w:tcW w:w="2132" w:type="pct"/>
            <w:gridSpan w:val="2"/>
            <w:vAlign w:val="center"/>
          </w:tcPr>
          <w:p w:rsidR="00614572" w:rsidRPr="004E4881" w:rsidRDefault="00614572" w:rsidP="00800323">
            <w:pPr>
              <w:keepNext/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Показатели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keepNext/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Избыточное да</w:t>
            </w:r>
            <w:r w:rsidRPr="004E4881">
              <w:rPr>
                <w:sz w:val="20"/>
                <w:szCs w:val="20"/>
              </w:rPr>
              <w:t>в</w:t>
            </w:r>
            <w:r w:rsidRPr="004E4881">
              <w:rPr>
                <w:sz w:val="20"/>
                <w:szCs w:val="20"/>
              </w:rPr>
              <w:t>ление взрыва о</w:t>
            </w:r>
            <w:r w:rsidRPr="004E4881">
              <w:rPr>
                <w:sz w:val="20"/>
                <w:szCs w:val="20"/>
              </w:rPr>
              <w:t>б</w:t>
            </w:r>
            <w:r w:rsidRPr="004E4881">
              <w:rPr>
                <w:sz w:val="20"/>
                <w:szCs w:val="20"/>
              </w:rPr>
              <w:t>лака ТВС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keepNext/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Тепловое излуч</w:t>
            </w:r>
            <w:r w:rsidRPr="004E4881">
              <w:rPr>
                <w:sz w:val="20"/>
                <w:szCs w:val="20"/>
              </w:rPr>
              <w:t>е</w:t>
            </w:r>
            <w:r w:rsidRPr="004E4881">
              <w:rPr>
                <w:sz w:val="20"/>
                <w:szCs w:val="20"/>
              </w:rPr>
              <w:t>ние огненного шара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keepNext/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Тепловое излуч</w:t>
            </w:r>
            <w:r w:rsidRPr="004E4881">
              <w:rPr>
                <w:sz w:val="20"/>
                <w:szCs w:val="20"/>
              </w:rPr>
              <w:t>е</w:t>
            </w:r>
            <w:r w:rsidRPr="004E4881">
              <w:rPr>
                <w:sz w:val="20"/>
                <w:szCs w:val="20"/>
              </w:rPr>
              <w:t>ние пожара пр</w:t>
            </w:r>
            <w:r w:rsidRPr="004E4881">
              <w:rPr>
                <w:sz w:val="20"/>
                <w:szCs w:val="20"/>
              </w:rPr>
              <w:t>о</w:t>
            </w:r>
            <w:r w:rsidRPr="004E4881">
              <w:rPr>
                <w:sz w:val="20"/>
                <w:szCs w:val="20"/>
              </w:rPr>
              <w:t>лива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</w:tcPr>
          <w:p w:rsidR="00614572" w:rsidRPr="004E4881" w:rsidRDefault="00614572" w:rsidP="00800323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Максимальное количество опасного вещества, участвующего в аварии с учетом 90% запо</w:t>
            </w:r>
            <w:r w:rsidRPr="004E4881">
              <w:rPr>
                <w:sz w:val="20"/>
                <w:szCs w:val="20"/>
              </w:rPr>
              <w:t>л</w:t>
            </w:r>
            <w:r w:rsidRPr="004E4881">
              <w:rPr>
                <w:sz w:val="20"/>
                <w:szCs w:val="20"/>
              </w:rPr>
              <w:t>нения цистерны, т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28,25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28,25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28,25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</w:tcPr>
          <w:p w:rsidR="00614572" w:rsidRPr="004E4881" w:rsidRDefault="00614572" w:rsidP="00800323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Максимальное количество опасного вещества, участвующего в создании поражающих фа</w:t>
            </w:r>
            <w:r w:rsidRPr="004E4881">
              <w:rPr>
                <w:sz w:val="20"/>
                <w:szCs w:val="20"/>
              </w:rPr>
              <w:t>к</w:t>
            </w:r>
            <w:r w:rsidRPr="004E4881">
              <w:rPr>
                <w:sz w:val="20"/>
                <w:szCs w:val="20"/>
              </w:rPr>
              <w:t>торов, т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1,9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16,95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28,25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</w:tcPr>
          <w:p w:rsidR="00614572" w:rsidRPr="004E4881" w:rsidRDefault="00614572" w:rsidP="00800323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Граница зоны (м), с избыточным давлением: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  <w:vAlign w:val="center"/>
          </w:tcPr>
          <w:p w:rsidR="00614572" w:rsidRPr="004E4881" w:rsidRDefault="00614572" w:rsidP="00800323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ΔР=320 кПа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18,6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  <w:vAlign w:val="center"/>
          </w:tcPr>
          <w:p w:rsidR="00614572" w:rsidRPr="004E4881" w:rsidRDefault="00614572" w:rsidP="00800323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ΔР=160 кПа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25,6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  <w:vAlign w:val="center"/>
          </w:tcPr>
          <w:p w:rsidR="00614572" w:rsidRPr="004E4881" w:rsidRDefault="00614572" w:rsidP="00800323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ΔР=128 кПа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28,5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  <w:vAlign w:val="center"/>
          </w:tcPr>
          <w:p w:rsidR="00614572" w:rsidRPr="004E4881" w:rsidRDefault="00614572" w:rsidP="00800323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ΔР=96 кПа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32,9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  <w:vAlign w:val="center"/>
          </w:tcPr>
          <w:p w:rsidR="00614572" w:rsidRPr="004E4881" w:rsidRDefault="00614572" w:rsidP="00800323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ΔР=80 кПа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36,1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  <w:vAlign w:val="center"/>
          </w:tcPr>
          <w:p w:rsidR="00614572" w:rsidRPr="004E4881" w:rsidRDefault="00614572" w:rsidP="00800323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ΔР=64 кПа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40,7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  <w:vAlign w:val="center"/>
          </w:tcPr>
          <w:p w:rsidR="00614572" w:rsidRPr="004E4881" w:rsidRDefault="00614572" w:rsidP="00800323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ΔР=48 кПа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47,7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  <w:vAlign w:val="center"/>
          </w:tcPr>
          <w:p w:rsidR="00614572" w:rsidRPr="004E4881" w:rsidRDefault="00614572" w:rsidP="00800323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ΔР=32 кПа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60,6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  <w:vAlign w:val="center"/>
          </w:tcPr>
          <w:p w:rsidR="00614572" w:rsidRPr="004E4881" w:rsidRDefault="00614572" w:rsidP="00800323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ΔР=16 кПа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95,4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  <w:vAlign w:val="center"/>
          </w:tcPr>
          <w:p w:rsidR="00614572" w:rsidRPr="004E4881" w:rsidRDefault="00614572" w:rsidP="00800323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ΔР=5 кПа (зона расстекления)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234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</w:tcPr>
          <w:p w:rsidR="00614572" w:rsidRPr="004E4881" w:rsidRDefault="00614572" w:rsidP="00800323">
            <w:pPr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Эффективный диаметр "огненного шара", м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128,7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</w:tcPr>
          <w:p w:rsidR="00614572" w:rsidRPr="004E4881" w:rsidRDefault="00614572" w:rsidP="00800323">
            <w:pPr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Высота центра "огненного шара", м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64,4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</w:tcPr>
          <w:p w:rsidR="00614572" w:rsidRPr="004E4881" w:rsidRDefault="00614572" w:rsidP="00800323">
            <w:pPr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Время существования "огненного шара", с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17,6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</w:tcPr>
          <w:p w:rsidR="00614572" w:rsidRPr="004E4881" w:rsidRDefault="00614572" w:rsidP="00800323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Максимальная площадь пожара разлива, м</w:t>
            </w:r>
            <w:r w:rsidRPr="004E4881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774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</w:tcPr>
          <w:p w:rsidR="00614572" w:rsidRPr="004E4881" w:rsidRDefault="00614572" w:rsidP="00800323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Радиус разлива, м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15,7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</w:tcPr>
          <w:p w:rsidR="00614572" w:rsidRPr="004E4881" w:rsidRDefault="00614572" w:rsidP="00800323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Возгорание древесины через 10 мин (q=14 кВт/м</w:t>
            </w:r>
            <w:r w:rsidRPr="004E4881">
              <w:rPr>
                <w:sz w:val="20"/>
                <w:szCs w:val="20"/>
                <w:vertAlign w:val="superscript"/>
              </w:rPr>
              <w:t>2</w:t>
            </w:r>
            <w:r w:rsidRPr="004E4881">
              <w:rPr>
                <w:sz w:val="20"/>
                <w:szCs w:val="20"/>
              </w:rPr>
              <w:t>):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  <w:vAlign w:val="center"/>
          </w:tcPr>
          <w:p w:rsidR="00614572" w:rsidRPr="004E4881" w:rsidRDefault="00614572" w:rsidP="00800323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209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20,3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</w:tcPr>
          <w:p w:rsidR="00614572" w:rsidRPr="004E4881" w:rsidRDefault="00614572" w:rsidP="00800323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Появление ожогов 1-й степени через 15-20 с, 2-й степени через 30-40 с (q=7 кВт/м</w:t>
            </w:r>
            <w:r w:rsidRPr="004E4881">
              <w:rPr>
                <w:sz w:val="20"/>
                <w:szCs w:val="20"/>
                <w:vertAlign w:val="superscript"/>
              </w:rPr>
              <w:t>2</w:t>
            </w:r>
            <w:r w:rsidRPr="004E4881">
              <w:rPr>
                <w:sz w:val="20"/>
                <w:szCs w:val="20"/>
              </w:rPr>
              <w:t>):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280,2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28,7</w:t>
            </w:r>
          </w:p>
        </w:tc>
      </w:tr>
      <w:tr w:rsidR="00614572" w:rsidRPr="004E4881" w:rsidTr="00800323">
        <w:trPr>
          <w:gridAfter w:val="1"/>
          <w:wAfter w:w="69" w:type="pct"/>
        </w:trPr>
        <w:tc>
          <w:tcPr>
            <w:tcW w:w="2132" w:type="pct"/>
            <w:gridSpan w:val="2"/>
          </w:tcPr>
          <w:p w:rsidR="00614572" w:rsidRPr="004E4881" w:rsidRDefault="00614572" w:rsidP="00800323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Безопасно для человека в брезентовой одежде (q=4,2 кВт/м</w:t>
            </w:r>
            <w:r w:rsidRPr="004E4881">
              <w:rPr>
                <w:sz w:val="20"/>
                <w:szCs w:val="20"/>
                <w:vertAlign w:val="superscript"/>
              </w:rPr>
              <w:t>2</w:t>
            </w:r>
            <w:r w:rsidRPr="004E4881">
              <w:rPr>
                <w:sz w:val="20"/>
                <w:szCs w:val="20"/>
              </w:rPr>
              <w:t>):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337,2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36,5</w:t>
            </w:r>
          </w:p>
        </w:tc>
      </w:tr>
      <w:tr w:rsidR="00614572" w:rsidRPr="00BC5CE5" w:rsidTr="00800323">
        <w:trPr>
          <w:gridAfter w:val="1"/>
          <w:wAfter w:w="69" w:type="pct"/>
        </w:trPr>
        <w:tc>
          <w:tcPr>
            <w:tcW w:w="2132" w:type="pct"/>
            <w:gridSpan w:val="2"/>
          </w:tcPr>
          <w:p w:rsidR="00614572" w:rsidRPr="004E4881" w:rsidRDefault="00614572" w:rsidP="00800323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Без негативных последствий в течение дл</w:t>
            </w:r>
            <w:r w:rsidRPr="004E4881">
              <w:rPr>
                <w:sz w:val="20"/>
                <w:szCs w:val="20"/>
              </w:rPr>
              <w:t>и</w:t>
            </w:r>
            <w:r w:rsidRPr="004E4881">
              <w:rPr>
                <w:sz w:val="20"/>
                <w:szCs w:val="20"/>
              </w:rPr>
              <w:t>тельного времени (q=1,4 кВт/м</w:t>
            </w:r>
            <w:r w:rsidRPr="004E4881">
              <w:rPr>
                <w:sz w:val="20"/>
                <w:szCs w:val="20"/>
                <w:vertAlign w:val="superscript"/>
              </w:rPr>
              <w:t>2</w:t>
            </w:r>
            <w:r w:rsidRPr="004E4881">
              <w:rPr>
                <w:sz w:val="20"/>
                <w:szCs w:val="20"/>
              </w:rPr>
              <w:t>):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486,2</w:t>
            </w:r>
          </w:p>
        </w:tc>
        <w:tc>
          <w:tcPr>
            <w:tcW w:w="933" w:type="pct"/>
          </w:tcPr>
          <w:p w:rsidR="00614572" w:rsidRPr="004E4881" w:rsidRDefault="00614572" w:rsidP="00800323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57,5</w:t>
            </w:r>
          </w:p>
        </w:tc>
      </w:tr>
      <w:tr w:rsidR="00614572" w:rsidRPr="00BC5CE5" w:rsidTr="008003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cantSplit/>
          <w:trHeight w:val="1134"/>
        </w:trPr>
        <w:tc>
          <w:tcPr>
            <w:tcW w:w="336" w:type="pct"/>
            <w:textDirection w:val="btLr"/>
          </w:tcPr>
          <w:p w:rsidR="00614572" w:rsidRPr="004E4881" w:rsidRDefault="00614572" w:rsidP="00800323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left="113" w:right="-30"/>
              <w:jc w:val="center"/>
            </w:pPr>
            <w:r w:rsidRPr="004E4881">
              <w:lastRenderedPageBreak/>
              <w:t>Избыточное давление взрыва облака ТВС, кПа</w:t>
            </w:r>
          </w:p>
        </w:tc>
        <w:tc>
          <w:tcPr>
            <w:tcW w:w="4664" w:type="pct"/>
            <w:gridSpan w:val="5"/>
          </w:tcPr>
          <w:p w:rsidR="00614572" w:rsidRPr="004E4881" w:rsidRDefault="0043285F" w:rsidP="0080032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E4881">
              <w:rPr>
                <w:rFonts w:ascii="Arial" w:hAnsi="Arial" w:cs="Arial"/>
                <w:noProof/>
                <w:position w:val="-541"/>
                <w:sz w:val="20"/>
                <w:szCs w:val="20"/>
              </w:rPr>
              <w:drawing>
                <wp:inline distT="0" distB="0" distL="0" distR="0">
                  <wp:extent cx="5619750" cy="3533775"/>
                  <wp:effectExtent l="19050" t="0" r="0" b="0"/>
                  <wp:docPr id="4" name="Рисунок 4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72" w:rsidRPr="00956DCB" w:rsidTr="008003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36" w:type="pct"/>
          </w:tcPr>
          <w:p w:rsidR="00614572" w:rsidRPr="004E4881" w:rsidRDefault="00614572" w:rsidP="00800323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both"/>
            </w:pPr>
          </w:p>
        </w:tc>
        <w:tc>
          <w:tcPr>
            <w:tcW w:w="4664" w:type="pct"/>
            <w:gridSpan w:val="5"/>
          </w:tcPr>
          <w:p w:rsidR="00614572" w:rsidRPr="00956DCB" w:rsidRDefault="00614572" w:rsidP="00800323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center"/>
            </w:pPr>
            <w:r w:rsidRPr="00956DCB">
              <w:t>Расстояние от центра взрыва, м</w:t>
            </w:r>
          </w:p>
        </w:tc>
      </w:tr>
    </w:tbl>
    <w:p w:rsidR="00614572" w:rsidRPr="00956DCB" w:rsidRDefault="00614572" w:rsidP="00614572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  <w:r w:rsidRPr="00956DCB">
        <w:t xml:space="preserve">Рисунок </w:t>
      </w:r>
      <w:r w:rsidR="00956DCB" w:rsidRPr="00956DCB">
        <w:t>3</w:t>
      </w:r>
      <w:r w:rsidRPr="00956DCB">
        <w:t xml:space="preserve"> – Зависимость величины избыточного давления ударной волны взрыва облака ТВС от расстояния.</w:t>
      </w:r>
    </w:p>
    <w:tbl>
      <w:tblPr>
        <w:tblW w:w="0" w:type="auto"/>
        <w:tblLook w:val="04A0"/>
      </w:tblPr>
      <w:tblGrid>
        <w:gridCol w:w="662"/>
        <w:gridCol w:w="9194"/>
      </w:tblGrid>
      <w:tr w:rsidR="00614572" w:rsidRPr="00956DCB" w:rsidTr="00800323">
        <w:trPr>
          <w:cantSplit/>
          <w:trHeight w:val="4970"/>
        </w:trPr>
        <w:tc>
          <w:tcPr>
            <w:tcW w:w="662" w:type="dxa"/>
            <w:shd w:val="clear" w:color="auto" w:fill="auto"/>
            <w:textDirection w:val="btLr"/>
          </w:tcPr>
          <w:p w:rsidR="00614572" w:rsidRPr="00956DCB" w:rsidRDefault="00614572" w:rsidP="00800323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left="113" w:right="-30"/>
              <w:jc w:val="center"/>
            </w:pPr>
            <w:r w:rsidRPr="00956DCB">
              <w:t>Тепловое излучение огненного шара, кВт/м</w:t>
            </w:r>
            <w:r w:rsidRPr="00956DCB">
              <w:rPr>
                <w:vertAlign w:val="superscript"/>
              </w:rPr>
              <w:t>2</w:t>
            </w:r>
          </w:p>
        </w:tc>
        <w:tc>
          <w:tcPr>
            <w:tcW w:w="9194" w:type="dxa"/>
            <w:shd w:val="clear" w:color="auto" w:fill="auto"/>
          </w:tcPr>
          <w:p w:rsidR="00614572" w:rsidRPr="00956DCB" w:rsidRDefault="0043285F" w:rsidP="0080032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56DCB">
              <w:rPr>
                <w:rFonts w:ascii="Arial" w:hAnsi="Arial" w:cs="Arial"/>
                <w:noProof/>
                <w:position w:val="-445"/>
                <w:sz w:val="20"/>
                <w:szCs w:val="20"/>
              </w:rPr>
              <w:drawing>
                <wp:inline distT="0" distB="0" distL="0" distR="0">
                  <wp:extent cx="5667375" cy="322897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572" w:rsidRPr="00956DCB" w:rsidRDefault="00614572" w:rsidP="0080032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4572" w:rsidRPr="00956DCB" w:rsidTr="00800323">
        <w:tc>
          <w:tcPr>
            <w:tcW w:w="662" w:type="dxa"/>
            <w:shd w:val="clear" w:color="auto" w:fill="auto"/>
          </w:tcPr>
          <w:p w:rsidR="00614572" w:rsidRPr="00956DCB" w:rsidRDefault="00614572" w:rsidP="00800323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both"/>
            </w:pPr>
          </w:p>
        </w:tc>
        <w:tc>
          <w:tcPr>
            <w:tcW w:w="9194" w:type="dxa"/>
            <w:shd w:val="clear" w:color="auto" w:fill="auto"/>
          </w:tcPr>
          <w:p w:rsidR="00614572" w:rsidRPr="00956DCB" w:rsidRDefault="00614572" w:rsidP="00800323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center"/>
            </w:pPr>
            <w:r w:rsidRPr="00956DCB">
              <w:t>Расстояние от центра огненного шара, м</w:t>
            </w:r>
          </w:p>
        </w:tc>
      </w:tr>
    </w:tbl>
    <w:p w:rsidR="00614572" w:rsidRPr="004E4881" w:rsidRDefault="00614572" w:rsidP="00614572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  <w:r w:rsidRPr="00956DCB">
        <w:t xml:space="preserve">Рисунок </w:t>
      </w:r>
      <w:r w:rsidR="00956DCB" w:rsidRPr="00956DCB">
        <w:t>4</w:t>
      </w:r>
      <w:r w:rsidRPr="00956DCB">
        <w:t xml:space="preserve"> – Зависимость</w:t>
      </w:r>
      <w:r w:rsidRPr="004E4881">
        <w:t xml:space="preserve"> величины теплового излучения огненного шара от расстояния.</w:t>
      </w:r>
    </w:p>
    <w:p w:rsidR="00614572" w:rsidRPr="004E4881" w:rsidRDefault="00614572" w:rsidP="00614572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</w:p>
    <w:tbl>
      <w:tblPr>
        <w:tblW w:w="0" w:type="auto"/>
        <w:tblLook w:val="04A0"/>
      </w:tblPr>
      <w:tblGrid>
        <w:gridCol w:w="648"/>
        <w:gridCol w:w="9208"/>
      </w:tblGrid>
      <w:tr w:rsidR="00614572" w:rsidRPr="004E4881" w:rsidTr="00800323">
        <w:trPr>
          <w:cantSplit/>
          <w:trHeight w:val="4970"/>
        </w:trPr>
        <w:tc>
          <w:tcPr>
            <w:tcW w:w="648" w:type="dxa"/>
            <w:textDirection w:val="btLr"/>
          </w:tcPr>
          <w:p w:rsidR="00614572" w:rsidRPr="004E4881" w:rsidRDefault="00614572" w:rsidP="00800323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left="113" w:right="-30"/>
              <w:jc w:val="center"/>
            </w:pPr>
            <w:r w:rsidRPr="004E4881">
              <w:lastRenderedPageBreak/>
              <w:t>Тепловое излучение пожара разлива, кВт/м</w:t>
            </w:r>
            <w:r w:rsidRPr="004E4881">
              <w:rPr>
                <w:vertAlign w:val="superscript"/>
              </w:rPr>
              <w:t>2</w:t>
            </w:r>
          </w:p>
        </w:tc>
        <w:tc>
          <w:tcPr>
            <w:tcW w:w="9208" w:type="dxa"/>
          </w:tcPr>
          <w:p w:rsidR="00614572" w:rsidRPr="004E4881" w:rsidRDefault="0043285F" w:rsidP="0080032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E4881">
              <w:rPr>
                <w:noProof/>
              </w:rPr>
              <w:drawing>
                <wp:inline distT="0" distB="0" distL="0" distR="0">
                  <wp:extent cx="5400675" cy="31432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72" w:rsidRPr="00BC5CE5" w:rsidTr="00800323">
        <w:tc>
          <w:tcPr>
            <w:tcW w:w="648" w:type="dxa"/>
          </w:tcPr>
          <w:p w:rsidR="00614572" w:rsidRPr="004E4881" w:rsidRDefault="00614572" w:rsidP="00800323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both"/>
            </w:pPr>
          </w:p>
        </w:tc>
        <w:tc>
          <w:tcPr>
            <w:tcW w:w="9208" w:type="dxa"/>
          </w:tcPr>
          <w:p w:rsidR="00614572" w:rsidRPr="004E4881" w:rsidRDefault="00614572" w:rsidP="00800323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center"/>
            </w:pPr>
            <w:r w:rsidRPr="004E4881">
              <w:t>Расстояние от места разрушения автоцистерны, м</w:t>
            </w:r>
          </w:p>
        </w:tc>
      </w:tr>
    </w:tbl>
    <w:p w:rsidR="00614572" w:rsidRPr="004E4881" w:rsidRDefault="00614572" w:rsidP="00614572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  <w:r w:rsidRPr="00956DCB">
        <w:t xml:space="preserve">Рисунок </w:t>
      </w:r>
      <w:r w:rsidR="00956DCB" w:rsidRPr="00956DCB">
        <w:t>5</w:t>
      </w:r>
      <w:r w:rsidRPr="00956DCB">
        <w:t xml:space="preserve"> – Зависимость величины теплового излучения пожара разлива от расстояния.</w:t>
      </w:r>
    </w:p>
    <w:p w:rsidR="00614572" w:rsidRPr="004E4881" w:rsidRDefault="00614572" w:rsidP="00614572">
      <w:pPr>
        <w:pStyle w:val="22"/>
        <w:rPr>
          <w:color w:val="000000"/>
        </w:rPr>
      </w:pPr>
      <w:r w:rsidRPr="004E4881">
        <w:rPr>
          <w:color w:val="000000"/>
        </w:rPr>
        <w:t>Радиус зоны возможных сильных разрушений, границы которых определяются вел</w:t>
      </w:r>
      <w:r w:rsidRPr="004E4881">
        <w:rPr>
          <w:color w:val="000000"/>
        </w:rPr>
        <w:t>и</w:t>
      </w:r>
      <w:r w:rsidRPr="004E4881">
        <w:rPr>
          <w:color w:val="000000"/>
        </w:rPr>
        <w:t>чиной избыточного давления 50 кПа, составляет 46,6 м.</w:t>
      </w:r>
    </w:p>
    <w:p w:rsidR="00614572" w:rsidRPr="00BC5CE5" w:rsidRDefault="00614572" w:rsidP="00614572">
      <w:pPr>
        <w:spacing w:line="360" w:lineRule="auto"/>
        <w:ind w:firstLine="709"/>
        <w:contextualSpacing/>
        <w:jc w:val="both"/>
        <w:rPr>
          <w:highlight w:val="yellow"/>
        </w:rPr>
      </w:pPr>
      <w:r w:rsidRPr="004E4881">
        <w:t xml:space="preserve">Зависимость степени риска </w:t>
      </w:r>
      <w:r w:rsidRPr="00956DCB">
        <w:t xml:space="preserve">от расстояния при возможных ЧС при транспортировке нефтепродуктов (бензина) показана на </w:t>
      </w:r>
      <w:r w:rsidR="00EE7D15" w:rsidRPr="00956DCB">
        <w:t xml:space="preserve">рисунке </w:t>
      </w:r>
      <w:r w:rsidR="00956DCB" w:rsidRPr="00956DCB">
        <w:t>6</w:t>
      </w:r>
      <w:r w:rsidRPr="00956DCB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11"/>
        <w:gridCol w:w="6045"/>
      </w:tblGrid>
      <w:tr w:rsidR="00614572" w:rsidRPr="00BC5CE5" w:rsidTr="00800323">
        <w:tc>
          <w:tcPr>
            <w:tcW w:w="2107" w:type="pct"/>
          </w:tcPr>
          <w:p w:rsidR="00614572" w:rsidRPr="004E4881" w:rsidRDefault="00614572" w:rsidP="00800323">
            <w:pPr>
              <w:keepNext/>
              <w:rPr>
                <w:sz w:val="16"/>
                <w:szCs w:val="16"/>
              </w:rPr>
            </w:pPr>
            <w:r w:rsidRPr="004E4881">
              <w:lastRenderedPageBreak/>
              <w:br w:type="page"/>
            </w:r>
            <w:r w:rsidRPr="004E4881">
              <w:rPr>
                <w:sz w:val="16"/>
                <w:szCs w:val="16"/>
              </w:rPr>
              <w:t xml:space="preserve">Возможные поражающие факторы, вызванные ЧС при транспортировке </w:t>
            </w:r>
            <w:r w:rsidRPr="004E4881">
              <w:rPr>
                <w:b/>
                <w:sz w:val="16"/>
                <w:szCs w:val="16"/>
              </w:rPr>
              <w:t>бензина</w:t>
            </w:r>
          </w:p>
        </w:tc>
        <w:tc>
          <w:tcPr>
            <w:tcW w:w="2893" w:type="pct"/>
            <w:vAlign w:val="center"/>
          </w:tcPr>
          <w:p w:rsidR="00614572" w:rsidRPr="004E4881" w:rsidRDefault="00614572" w:rsidP="00800323">
            <w:pPr>
              <w:keepNext/>
              <w:ind w:left="-57" w:right="-57"/>
              <w:jc w:val="center"/>
              <w:rPr>
                <w:sz w:val="16"/>
                <w:szCs w:val="16"/>
              </w:rPr>
            </w:pPr>
            <w:r w:rsidRPr="004E4881">
              <w:rPr>
                <w:sz w:val="16"/>
                <w:szCs w:val="16"/>
              </w:rPr>
              <w:t xml:space="preserve">График зависимости риска гибели людей от расстояния </w:t>
            </w:r>
          </w:p>
          <w:p w:rsidR="00614572" w:rsidRPr="004E4881" w:rsidRDefault="00614572" w:rsidP="00800323">
            <w:pPr>
              <w:keepNext/>
              <w:ind w:left="-57" w:right="-57"/>
              <w:jc w:val="center"/>
              <w:rPr>
                <w:sz w:val="16"/>
                <w:szCs w:val="16"/>
              </w:rPr>
            </w:pPr>
            <w:r w:rsidRPr="004E4881">
              <w:rPr>
                <w:sz w:val="16"/>
                <w:szCs w:val="16"/>
              </w:rPr>
              <w:t>(от места аварии транспортного средства, перевозящего бензин)</w:t>
            </w:r>
          </w:p>
        </w:tc>
      </w:tr>
      <w:tr w:rsidR="00614572" w:rsidRPr="00BC5CE5" w:rsidTr="00800323">
        <w:tc>
          <w:tcPr>
            <w:tcW w:w="2107" w:type="pct"/>
          </w:tcPr>
          <w:p w:rsidR="00614572" w:rsidRPr="004E4881" w:rsidRDefault="00614572" w:rsidP="00800323">
            <w:pPr>
              <w:keepNext/>
              <w:rPr>
                <w:sz w:val="16"/>
                <w:szCs w:val="16"/>
              </w:rPr>
            </w:pPr>
            <w:r w:rsidRPr="004E4881">
              <w:rPr>
                <w:sz w:val="16"/>
                <w:szCs w:val="16"/>
              </w:rPr>
              <w:t>Ударная волна взрыва облака паровоздушной смеси (возможная частота реализации ЧС 1,01*10</w:t>
            </w:r>
            <w:r w:rsidRPr="004E4881">
              <w:rPr>
                <w:sz w:val="16"/>
                <w:szCs w:val="16"/>
                <w:vertAlign w:val="superscript"/>
              </w:rPr>
              <w:t>-5</w:t>
            </w:r>
            <w:r w:rsidRPr="004E4881">
              <w:rPr>
                <w:sz w:val="16"/>
                <w:szCs w:val="16"/>
              </w:rPr>
              <w:t xml:space="preserve"> год</w:t>
            </w:r>
            <w:r w:rsidRPr="004E4881">
              <w:rPr>
                <w:sz w:val="16"/>
                <w:szCs w:val="16"/>
                <w:vertAlign w:val="superscript"/>
              </w:rPr>
              <w:t>-1</w:t>
            </w:r>
            <w:r w:rsidRPr="004E4881">
              <w:rPr>
                <w:sz w:val="16"/>
                <w:szCs w:val="16"/>
              </w:rPr>
              <w:t>)</w:t>
            </w:r>
          </w:p>
        </w:tc>
        <w:tc>
          <w:tcPr>
            <w:tcW w:w="2893" w:type="pct"/>
            <w:vAlign w:val="center"/>
          </w:tcPr>
          <w:tbl>
            <w:tblPr>
              <w:tblW w:w="4494" w:type="dxa"/>
              <w:tblLook w:val="01E0"/>
            </w:tblPr>
            <w:tblGrid>
              <w:gridCol w:w="411"/>
              <w:gridCol w:w="5208"/>
            </w:tblGrid>
            <w:tr w:rsidR="00614572" w:rsidRPr="004E4881" w:rsidTr="00800323">
              <w:trPr>
                <w:cantSplit/>
                <w:trHeight w:val="3234"/>
              </w:trPr>
              <w:tc>
                <w:tcPr>
                  <w:tcW w:w="411" w:type="dxa"/>
                  <w:textDirection w:val="btLr"/>
                </w:tcPr>
                <w:p w:rsidR="00614572" w:rsidRPr="004E4881" w:rsidRDefault="00614572" w:rsidP="00800323">
                  <w:pPr>
                    <w:keepNext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4E4881">
                    <w:rPr>
                      <w:sz w:val="16"/>
                      <w:szCs w:val="16"/>
                    </w:rPr>
                    <w:t>Индивидуальный риск гибели людей, 1/год</w:t>
                  </w:r>
                </w:p>
              </w:tc>
              <w:tc>
                <w:tcPr>
                  <w:tcW w:w="4083" w:type="dxa"/>
                  <w:vAlign w:val="center"/>
                </w:tcPr>
                <w:p w:rsidR="00614572" w:rsidRPr="004E4881" w:rsidRDefault="0043285F" w:rsidP="00800323">
                  <w:pPr>
                    <w:keepNext/>
                    <w:ind w:left="-108"/>
                    <w:rPr>
                      <w:sz w:val="16"/>
                      <w:szCs w:val="16"/>
                    </w:rPr>
                  </w:pPr>
                  <w:r w:rsidRPr="004E4881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209925" cy="2419350"/>
                        <wp:effectExtent l="19050" t="0" r="9525" b="0"/>
                        <wp:docPr id="7" name="Рисунок 7" descr="Untitled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Untitled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9925" cy="2419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14572" w:rsidRPr="004E4881" w:rsidTr="00800323">
              <w:trPr>
                <w:trHeight w:val="168"/>
              </w:trPr>
              <w:tc>
                <w:tcPr>
                  <w:tcW w:w="411" w:type="dxa"/>
                </w:tcPr>
                <w:p w:rsidR="00614572" w:rsidRPr="004E4881" w:rsidRDefault="00614572" w:rsidP="00800323">
                  <w:pPr>
                    <w:keepNext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083" w:type="dxa"/>
                </w:tcPr>
                <w:p w:rsidR="00614572" w:rsidRPr="004E4881" w:rsidRDefault="00614572" w:rsidP="00800323">
                  <w:pPr>
                    <w:keepNext/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4E4881">
                    <w:rPr>
                      <w:sz w:val="16"/>
                      <w:szCs w:val="16"/>
                    </w:rPr>
                    <w:t>Расстояние от места аварии автоцистерны с бензином, м</w:t>
                  </w:r>
                </w:p>
              </w:tc>
            </w:tr>
          </w:tbl>
          <w:p w:rsidR="00614572" w:rsidRPr="004E4881" w:rsidRDefault="00614572" w:rsidP="00800323">
            <w:pPr>
              <w:keepNext/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614572" w:rsidRPr="00BC5CE5" w:rsidTr="00800323">
        <w:trPr>
          <w:trHeight w:val="3817"/>
        </w:trPr>
        <w:tc>
          <w:tcPr>
            <w:tcW w:w="2107" w:type="pct"/>
          </w:tcPr>
          <w:p w:rsidR="00614572" w:rsidRPr="004E4881" w:rsidRDefault="00614572" w:rsidP="00800323">
            <w:pPr>
              <w:rPr>
                <w:sz w:val="16"/>
                <w:szCs w:val="16"/>
              </w:rPr>
            </w:pPr>
            <w:r w:rsidRPr="004E4881">
              <w:rPr>
                <w:sz w:val="16"/>
                <w:szCs w:val="16"/>
              </w:rPr>
              <w:t>Тепловое излучение "огненного шара" (возможная частота реализации ЧС 5,3*10</w:t>
            </w:r>
            <w:r w:rsidRPr="004E4881">
              <w:rPr>
                <w:sz w:val="16"/>
                <w:szCs w:val="16"/>
                <w:vertAlign w:val="superscript"/>
              </w:rPr>
              <w:t xml:space="preserve">-7 </w:t>
            </w:r>
            <w:r w:rsidRPr="004E4881">
              <w:rPr>
                <w:sz w:val="16"/>
                <w:szCs w:val="16"/>
              </w:rPr>
              <w:t>год</w:t>
            </w:r>
            <w:r w:rsidRPr="004E4881">
              <w:rPr>
                <w:sz w:val="16"/>
                <w:szCs w:val="16"/>
                <w:vertAlign w:val="superscript"/>
              </w:rPr>
              <w:t>-1</w:t>
            </w:r>
            <w:r w:rsidRPr="004E4881">
              <w:rPr>
                <w:sz w:val="16"/>
                <w:szCs w:val="16"/>
              </w:rPr>
              <w:t>)</w:t>
            </w:r>
          </w:p>
        </w:tc>
        <w:tc>
          <w:tcPr>
            <w:tcW w:w="2893" w:type="pct"/>
            <w:vAlign w:val="center"/>
          </w:tcPr>
          <w:tbl>
            <w:tblPr>
              <w:tblW w:w="4716" w:type="dxa"/>
              <w:tblLook w:val="01E0"/>
            </w:tblPr>
            <w:tblGrid>
              <w:gridCol w:w="411"/>
              <w:gridCol w:w="5268"/>
            </w:tblGrid>
            <w:tr w:rsidR="00614572" w:rsidRPr="004E4881" w:rsidTr="00800323">
              <w:trPr>
                <w:cantSplit/>
                <w:trHeight w:val="3234"/>
              </w:trPr>
              <w:tc>
                <w:tcPr>
                  <w:tcW w:w="425" w:type="dxa"/>
                  <w:textDirection w:val="btLr"/>
                </w:tcPr>
                <w:p w:rsidR="00614572" w:rsidRPr="004E4881" w:rsidRDefault="00614572" w:rsidP="00800323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4E4881">
                    <w:rPr>
                      <w:sz w:val="16"/>
                      <w:szCs w:val="16"/>
                    </w:rPr>
                    <w:t>Индивидуальный риск гибели людей, 1/год</w:t>
                  </w:r>
                </w:p>
              </w:tc>
              <w:tc>
                <w:tcPr>
                  <w:tcW w:w="4291" w:type="dxa"/>
                  <w:vAlign w:val="center"/>
                </w:tcPr>
                <w:p w:rsidR="00614572" w:rsidRPr="004E4881" w:rsidRDefault="0043285F" w:rsidP="00800323">
                  <w:pPr>
                    <w:ind w:left="-108"/>
                    <w:rPr>
                      <w:sz w:val="16"/>
                      <w:szCs w:val="16"/>
                    </w:rPr>
                  </w:pPr>
                  <w:r w:rsidRPr="004E4881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248025" cy="2476500"/>
                        <wp:effectExtent l="19050" t="0" r="9525" b="0"/>
                        <wp:docPr id="8" name="Рисунок 8" descr="Untitled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Untitled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025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14572" w:rsidRPr="004E4881" w:rsidTr="00800323">
              <w:trPr>
                <w:cantSplit/>
                <w:trHeight w:val="286"/>
              </w:trPr>
              <w:tc>
                <w:tcPr>
                  <w:tcW w:w="425" w:type="dxa"/>
                  <w:textDirection w:val="btLr"/>
                </w:tcPr>
                <w:p w:rsidR="00614572" w:rsidRPr="004E4881" w:rsidRDefault="00614572" w:rsidP="00800323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291" w:type="dxa"/>
                </w:tcPr>
                <w:p w:rsidR="00614572" w:rsidRPr="004E4881" w:rsidRDefault="00614572" w:rsidP="00800323">
                  <w:pPr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4E4881">
                    <w:rPr>
                      <w:sz w:val="16"/>
                      <w:szCs w:val="16"/>
                    </w:rPr>
                    <w:t>Расстояние от места аварии автоцистерны с бензином, м</w:t>
                  </w:r>
                </w:p>
              </w:tc>
            </w:tr>
          </w:tbl>
          <w:p w:rsidR="00614572" w:rsidRPr="004E4881" w:rsidRDefault="00614572" w:rsidP="0080032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614572" w:rsidRPr="00BC5CE5" w:rsidTr="00800323">
        <w:tc>
          <w:tcPr>
            <w:tcW w:w="2107" w:type="pct"/>
          </w:tcPr>
          <w:p w:rsidR="00614572" w:rsidRPr="004E4881" w:rsidRDefault="00614572" w:rsidP="00800323">
            <w:pPr>
              <w:rPr>
                <w:sz w:val="16"/>
                <w:szCs w:val="16"/>
              </w:rPr>
            </w:pPr>
            <w:r w:rsidRPr="004E4881">
              <w:rPr>
                <w:sz w:val="16"/>
                <w:szCs w:val="16"/>
              </w:rPr>
              <w:t>Тепловое излучение пожара разлива (возможная частота реализации ЧС 1,59*10</w:t>
            </w:r>
            <w:r w:rsidRPr="004E4881">
              <w:rPr>
                <w:sz w:val="16"/>
                <w:szCs w:val="16"/>
                <w:vertAlign w:val="superscript"/>
              </w:rPr>
              <w:t xml:space="preserve">-5 </w:t>
            </w:r>
            <w:r w:rsidRPr="004E4881">
              <w:rPr>
                <w:sz w:val="16"/>
                <w:szCs w:val="16"/>
              </w:rPr>
              <w:t>год</w:t>
            </w:r>
            <w:r w:rsidRPr="004E4881">
              <w:rPr>
                <w:sz w:val="16"/>
                <w:szCs w:val="16"/>
                <w:vertAlign w:val="superscript"/>
              </w:rPr>
              <w:t>-1</w:t>
            </w:r>
            <w:r w:rsidRPr="004E4881">
              <w:rPr>
                <w:sz w:val="16"/>
                <w:szCs w:val="16"/>
              </w:rPr>
              <w:t>)</w:t>
            </w:r>
          </w:p>
        </w:tc>
        <w:tc>
          <w:tcPr>
            <w:tcW w:w="2893" w:type="pct"/>
            <w:vAlign w:val="center"/>
          </w:tcPr>
          <w:tbl>
            <w:tblPr>
              <w:tblW w:w="4716" w:type="dxa"/>
              <w:tblLook w:val="01E0"/>
            </w:tblPr>
            <w:tblGrid>
              <w:gridCol w:w="411"/>
              <w:gridCol w:w="5418"/>
            </w:tblGrid>
            <w:tr w:rsidR="00614572" w:rsidRPr="004E4881" w:rsidTr="00800323">
              <w:trPr>
                <w:cantSplit/>
                <w:trHeight w:val="3234"/>
              </w:trPr>
              <w:tc>
                <w:tcPr>
                  <w:tcW w:w="425" w:type="dxa"/>
                  <w:textDirection w:val="btLr"/>
                </w:tcPr>
                <w:p w:rsidR="00614572" w:rsidRPr="004E4881" w:rsidRDefault="00614572" w:rsidP="00800323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4E4881">
                    <w:rPr>
                      <w:sz w:val="16"/>
                      <w:szCs w:val="16"/>
                    </w:rPr>
                    <w:t>Индивидуальный риск гибели людей, 1/год</w:t>
                  </w:r>
                </w:p>
              </w:tc>
              <w:tc>
                <w:tcPr>
                  <w:tcW w:w="4291" w:type="dxa"/>
                  <w:vAlign w:val="center"/>
                </w:tcPr>
                <w:p w:rsidR="00614572" w:rsidRPr="004E4881" w:rsidRDefault="0043285F" w:rsidP="00800323">
                  <w:pPr>
                    <w:ind w:left="-108"/>
                    <w:rPr>
                      <w:sz w:val="16"/>
                      <w:szCs w:val="16"/>
                    </w:rPr>
                  </w:pPr>
                  <w:r w:rsidRPr="004E4881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343275" cy="2390775"/>
                        <wp:effectExtent l="19050" t="0" r="9525" b="0"/>
                        <wp:docPr id="9" name="Рисунок 9" descr="Untitled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Untitled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3275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14572" w:rsidRPr="004E4881" w:rsidTr="00800323">
              <w:trPr>
                <w:cantSplit/>
                <w:trHeight w:val="284"/>
              </w:trPr>
              <w:tc>
                <w:tcPr>
                  <w:tcW w:w="425" w:type="dxa"/>
                  <w:textDirection w:val="btLr"/>
                </w:tcPr>
                <w:p w:rsidR="00614572" w:rsidRPr="004E4881" w:rsidRDefault="00614572" w:rsidP="00800323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291" w:type="dxa"/>
                </w:tcPr>
                <w:p w:rsidR="00614572" w:rsidRPr="004E4881" w:rsidRDefault="00614572" w:rsidP="00800323">
                  <w:pPr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4E4881">
                    <w:rPr>
                      <w:sz w:val="16"/>
                      <w:szCs w:val="16"/>
                    </w:rPr>
                    <w:t>Расстояние от места аварии автоцистерны с бензином, м</w:t>
                  </w:r>
                </w:p>
              </w:tc>
            </w:tr>
          </w:tbl>
          <w:p w:rsidR="00614572" w:rsidRPr="004E4881" w:rsidRDefault="00614572" w:rsidP="0080032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</w:tbl>
    <w:p w:rsidR="00614572" w:rsidRPr="004E4881" w:rsidRDefault="00614572" w:rsidP="00614572">
      <w:pPr>
        <w:jc w:val="both"/>
      </w:pPr>
      <w:r w:rsidRPr="00956DCB">
        <w:t xml:space="preserve">Рисунок </w:t>
      </w:r>
      <w:r w:rsidR="00956DCB" w:rsidRPr="00956DCB">
        <w:t>6</w:t>
      </w:r>
      <w:r w:rsidRPr="00956DCB">
        <w:t xml:space="preserve"> - Зависимость степени риска от расстояния при возможных ЧС при транспорт</w:t>
      </w:r>
      <w:r w:rsidRPr="00956DCB">
        <w:t>и</w:t>
      </w:r>
      <w:r w:rsidRPr="004E4881">
        <w:t>ровке нефтепродуктов (бензина).</w:t>
      </w:r>
    </w:p>
    <w:p w:rsidR="00D83FDB" w:rsidRPr="004E4881" w:rsidRDefault="00D83FDB" w:rsidP="00D83FDB">
      <w:pPr>
        <w:jc w:val="both"/>
      </w:pPr>
    </w:p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4E4881">
        <w:rPr>
          <w:color w:val="000000"/>
        </w:rPr>
        <w:lastRenderedPageBreak/>
        <w:t xml:space="preserve">Транспортировка СУГ может осуществляться автоцистернами, максимальный объем которых может составлять </w:t>
      </w:r>
      <w:smartTag w:uri="urn:schemas-microsoft-com:office:smarttags" w:element="metricconverter">
        <w:smartTagPr>
          <w:attr w:name="ProductID" w:val="10 м3"/>
        </w:smartTagPr>
        <w:r w:rsidRPr="004E4881">
          <w:rPr>
            <w:color w:val="000000"/>
          </w:rPr>
          <w:t>10 м</w:t>
        </w:r>
        <w:r w:rsidRPr="004E4881">
          <w:rPr>
            <w:color w:val="000000"/>
            <w:vertAlign w:val="superscript"/>
          </w:rPr>
          <w:t>3</w:t>
        </w:r>
      </w:smartTag>
      <w:r w:rsidRPr="004E4881">
        <w:rPr>
          <w:color w:val="000000"/>
        </w:rPr>
        <w:t>.</w:t>
      </w:r>
    </w:p>
    <w:p w:rsidR="00D83FDB" w:rsidRPr="00956DCB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</w:pPr>
      <w:r w:rsidRPr="004E4881">
        <w:t xml:space="preserve">Результаты расчета поражающих факторов возможных взрыва ТВС, огненного шара и пожара разлива при разрушении автоцистерны с СУГ приведены </w:t>
      </w:r>
      <w:r w:rsidRPr="00956DCB">
        <w:t xml:space="preserve">на рисунках </w:t>
      </w:r>
      <w:r w:rsidR="00956DCB" w:rsidRPr="00956DCB">
        <w:t>7</w:t>
      </w:r>
      <w:r w:rsidRPr="00956DCB">
        <w:t>-</w:t>
      </w:r>
      <w:r w:rsidR="00956DCB" w:rsidRPr="00956DCB">
        <w:t>9</w:t>
      </w:r>
      <w:r w:rsidRPr="00956DCB">
        <w:t xml:space="preserve"> и в таблице </w:t>
      </w:r>
      <w:r w:rsidR="00956DCB" w:rsidRPr="00956DCB">
        <w:t>5</w:t>
      </w:r>
      <w:r w:rsidRPr="00956DCB">
        <w:t>.</w:t>
      </w:r>
    </w:p>
    <w:p w:rsidR="00D83FDB" w:rsidRPr="00956DCB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956DCB">
        <w:rPr>
          <w:color w:val="000000"/>
        </w:rPr>
        <w:t>В зависимости от места возможной аварии количество пораженных людей может с</w:t>
      </w:r>
      <w:r w:rsidRPr="00956DCB">
        <w:rPr>
          <w:color w:val="000000"/>
        </w:rPr>
        <w:t>о</w:t>
      </w:r>
      <w:r w:rsidRPr="00956DCB">
        <w:rPr>
          <w:color w:val="000000"/>
        </w:rPr>
        <w:t>ставить от 1 до 5 человек.</w:t>
      </w:r>
    </w:p>
    <w:p w:rsidR="00D83FDB" w:rsidRPr="004E4881" w:rsidRDefault="00D83FDB" w:rsidP="00B076F5">
      <w:pPr>
        <w:keepNext/>
        <w:spacing w:line="360" w:lineRule="auto"/>
        <w:jc w:val="both"/>
      </w:pPr>
      <w:r w:rsidRPr="00956DCB">
        <w:t xml:space="preserve">Таблица </w:t>
      </w:r>
      <w:r w:rsidR="00956DCB" w:rsidRPr="00956DCB">
        <w:t>5</w:t>
      </w:r>
      <w:r w:rsidRPr="00956DCB">
        <w:t xml:space="preserve"> – Границы</w:t>
      </w:r>
      <w:r w:rsidR="00377E28" w:rsidRPr="00956DCB">
        <w:t xml:space="preserve"> </w:t>
      </w:r>
      <w:r w:rsidRPr="00956DCB">
        <w:t xml:space="preserve"> зон действия поражающих факторов взрыва, огненного шара и пожара</w:t>
      </w:r>
      <w:r w:rsidRPr="004E4881">
        <w:t xml:space="preserve"> разлива при разрушении автоцистерны с СУГ вместимостью </w:t>
      </w:r>
      <w:smartTag w:uri="urn:schemas-microsoft-com:office:smarttags" w:element="metricconverter">
        <w:smartTagPr>
          <w:attr w:name="ProductID" w:val="10 м3"/>
        </w:smartTagPr>
        <w:r w:rsidRPr="004E4881">
          <w:t>10 м</w:t>
        </w:r>
        <w:r w:rsidRPr="004E4881">
          <w:rPr>
            <w:vertAlign w:val="superscript"/>
          </w:rPr>
          <w:t>3</w:t>
        </w:r>
      </w:smartTag>
      <w:r w:rsidRPr="004E4881">
        <w:t>.</w:t>
      </w:r>
    </w:p>
    <w:tbl>
      <w:tblPr>
        <w:tblW w:w="49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03"/>
        <w:gridCol w:w="1839"/>
        <w:gridCol w:w="1839"/>
        <w:gridCol w:w="1839"/>
      </w:tblGrid>
      <w:tr w:rsidR="00D83FDB" w:rsidRPr="004E4881">
        <w:trPr>
          <w:trHeight w:hRule="exact" w:val="775"/>
          <w:tblHeader/>
        </w:trPr>
        <w:tc>
          <w:tcPr>
            <w:tcW w:w="2162" w:type="pct"/>
            <w:vAlign w:val="center"/>
          </w:tcPr>
          <w:p w:rsidR="00D83FDB" w:rsidRPr="004E4881" w:rsidRDefault="00D83FDB" w:rsidP="00B076F5">
            <w:pPr>
              <w:keepNext/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Показатели</w:t>
            </w:r>
          </w:p>
        </w:tc>
        <w:tc>
          <w:tcPr>
            <w:tcW w:w="946" w:type="pct"/>
          </w:tcPr>
          <w:p w:rsidR="00D83FDB" w:rsidRPr="004E4881" w:rsidRDefault="00D83FDB" w:rsidP="00B076F5">
            <w:pPr>
              <w:keepNext/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Избыточное да</w:t>
            </w:r>
            <w:r w:rsidRPr="004E4881">
              <w:rPr>
                <w:sz w:val="20"/>
                <w:szCs w:val="20"/>
              </w:rPr>
              <w:t>в</w:t>
            </w:r>
            <w:r w:rsidRPr="004E4881">
              <w:rPr>
                <w:sz w:val="20"/>
                <w:szCs w:val="20"/>
              </w:rPr>
              <w:t>ление взрыва о</w:t>
            </w:r>
            <w:r w:rsidRPr="004E4881">
              <w:rPr>
                <w:sz w:val="20"/>
                <w:szCs w:val="20"/>
              </w:rPr>
              <w:t>б</w:t>
            </w:r>
            <w:r w:rsidRPr="004E4881">
              <w:rPr>
                <w:sz w:val="20"/>
                <w:szCs w:val="20"/>
              </w:rPr>
              <w:t>лака ТВС</w:t>
            </w:r>
          </w:p>
        </w:tc>
        <w:tc>
          <w:tcPr>
            <w:tcW w:w="946" w:type="pct"/>
          </w:tcPr>
          <w:p w:rsidR="00D83FDB" w:rsidRPr="004E4881" w:rsidRDefault="00D83FDB" w:rsidP="00B076F5">
            <w:pPr>
              <w:keepNext/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Тепловое излуч</w:t>
            </w:r>
            <w:r w:rsidRPr="004E4881">
              <w:rPr>
                <w:sz w:val="20"/>
                <w:szCs w:val="20"/>
              </w:rPr>
              <w:t>е</w:t>
            </w:r>
            <w:r w:rsidRPr="004E4881">
              <w:rPr>
                <w:sz w:val="20"/>
                <w:szCs w:val="20"/>
              </w:rPr>
              <w:t>ние огненного шара</w:t>
            </w:r>
          </w:p>
        </w:tc>
        <w:tc>
          <w:tcPr>
            <w:tcW w:w="946" w:type="pct"/>
          </w:tcPr>
          <w:p w:rsidR="00D83FDB" w:rsidRPr="004E4881" w:rsidRDefault="00D83FDB" w:rsidP="00B076F5">
            <w:pPr>
              <w:keepNext/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Тепловое излуч</w:t>
            </w:r>
            <w:r w:rsidRPr="004E4881">
              <w:rPr>
                <w:sz w:val="20"/>
                <w:szCs w:val="20"/>
              </w:rPr>
              <w:t>е</w:t>
            </w:r>
            <w:r w:rsidRPr="004E4881">
              <w:rPr>
                <w:sz w:val="20"/>
                <w:szCs w:val="20"/>
              </w:rPr>
              <w:t>ние пожара пр</w:t>
            </w:r>
            <w:r w:rsidRPr="004E4881">
              <w:rPr>
                <w:sz w:val="20"/>
                <w:szCs w:val="20"/>
              </w:rPr>
              <w:t>о</w:t>
            </w:r>
            <w:r w:rsidRPr="004E4881">
              <w:rPr>
                <w:sz w:val="20"/>
                <w:szCs w:val="20"/>
              </w:rPr>
              <w:t>лива</w:t>
            </w:r>
          </w:p>
        </w:tc>
      </w:tr>
      <w:tr w:rsidR="00D83FDB" w:rsidRPr="004E4881">
        <w:tc>
          <w:tcPr>
            <w:tcW w:w="2162" w:type="pct"/>
          </w:tcPr>
          <w:p w:rsidR="00D83FDB" w:rsidRPr="004E4881" w:rsidRDefault="00D83FDB" w:rsidP="00B076F5">
            <w:pPr>
              <w:keepNext/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Максимальное количество опасного вещества, участвующего в аварии с учетом 90% запо</w:t>
            </w:r>
            <w:r w:rsidRPr="004E4881">
              <w:rPr>
                <w:sz w:val="20"/>
                <w:szCs w:val="20"/>
              </w:rPr>
              <w:t>л</w:t>
            </w:r>
            <w:r w:rsidRPr="004E4881">
              <w:rPr>
                <w:sz w:val="20"/>
                <w:szCs w:val="20"/>
              </w:rPr>
              <w:t>нения цистерны, т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B076F5">
            <w:pPr>
              <w:keepNext/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4,77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B076F5">
            <w:pPr>
              <w:keepNext/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4,77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B076F5">
            <w:pPr>
              <w:keepNext/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4,77</w:t>
            </w:r>
          </w:p>
        </w:tc>
      </w:tr>
      <w:tr w:rsidR="00D83FDB" w:rsidRPr="004E4881">
        <w:tc>
          <w:tcPr>
            <w:tcW w:w="2162" w:type="pct"/>
          </w:tcPr>
          <w:p w:rsidR="00D83FDB" w:rsidRPr="004E4881" w:rsidRDefault="00D83FDB" w:rsidP="00B076F5">
            <w:pPr>
              <w:keepNext/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Максимальное количество опасного вещества, участвующего в создании поражающих фа</w:t>
            </w:r>
            <w:r w:rsidRPr="004E4881">
              <w:rPr>
                <w:sz w:val="20"/>
                <w:szCs w:val="20"/>
              </w:rPr>
              <w:t>к</w:t>
            </w:r>
            <w:r w:rsidRPr="004E4881">
              <w:rPr>
                <w:sz w:val="20"/>
                <w:szCs w:val="20"/>
              </w:rPr>
              <w:t>торов, т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B076F5">
            <w:pPr>
              <w:keepNext/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4,77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B076F5">
            <w:pPr>
              <w:keepNext/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2,86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B076F5">
            <w:pPr>
              <w:keepNext/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4,77</w:t>
            </w:r>
          </w:p>
        </w:tc>
      </w:tr>
      <w:tr w:rsidR="00D83FDB" w:rsidRPr="004E4881">
        <w:tc>
          <w:tcPr>
            <w:tcW w:w="2162" w:type="pct"/>
          </w:tcPr>
          <w:p w:rsidR="00D83FDB" w:rsidRPr="004E4881" w:rsidRDefault="00D83FDB" w:rsidP="00D83FDB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Граница зоны (м), с избыточным давлением: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20"/>
                <w:szCs w:val="20"/>
              </w:rPr>
            </w:pPr>
          </w:p>
        </w:tc>
      </w:tr>
      <w:tr w:rsidR="00D83FDB" w:rsidRPr="004E4881">
        <w:tc>
          <w:tcPr>
            <w:tcW w:w="2162" w:type="pct"/>
            <w:vAlign w:val="center"/>
          </w:tcPr>
          <w:p w:rsidR="00D83FDB" w:rsidRPr="004E4881" w:rsidRDefault="00D83FDB" w:rsidP="00D83FDB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ΔР=320 кПа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25,7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D83FDB" w:rsidRPr="004E4881">
        <w:tc>
          <w:tcPr>
            <w:tcW w:w="2162" w:type="pct"/>
            <w:vAlign w:val="center"/>
          </w:tcPr>
          <w:p w:rsidR="00D83FDB" w:rsidRPr="004E4881" w:rsidRDefault="00D83FDB" w:rsidP="00D83FDB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ΔР=160 кПа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35,2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D83FDB" w:rsidRPr="004E4881">
        <w:tc>
          <w:tcPr>
            <w:tcW w:w="2162" w:type="pct"/>
            <w:vAlign w:val="center"/>
          </w:tcPr>
          <w:p w:rsidR="00D83FDB" w:rsidRPr="004E4881" w:rsidRDefault="00D83FDB" w:rsidP="00D83FDB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ΔР=128 кПа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39,2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D83FDB" w:rsidRPr="004E4881">
        <w:tc>
          <w:tcPr>
            <w:tcW w:w="2162" w:type="pct"/>
            <w:vAlign w:val="center"/>
          </w:tcPr>
          <w:p w:rsidR="00D83FDB" w:rsidRPr="004E4881" w:rsidRDefault="00D83FDB" w:rsidP="00D83FDB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ΔР=96 кПа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45,2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D83FDB" w:rsidRPr="004E4881">
        <w:tc>
          <w:tcPr>
            <w:tcW w:w="2162" w:type="pct"/>
            <w:vAlign w:val="center"/>
          </w:tcPr>
          <w:p w:rsidR="00D83FDB" w:rsidRPr="004E4881" w:rsidRDefault="00D83FDB" w:rsidP="00D83FDB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ΔР=80 кПа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49,7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D83FDB" w:rsidRPr="004E4881">
        <w:tc>
          <w:tcPr>
            <w:tcW w:w="2162" w:type="pct"/>
            <w:vAlign w:val="center"/>
          </w:tcPr>
          <w:p w:rsidR="00D83FDB" w:rsidRPr="004E4881" w:rsidRDefault="00D83FDB" w:rsidP="00D83FDB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ΔР=64 кПа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55,9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D83FDB" w:rsidRPr="004E4881" w:rsidRDefault="00D83FDB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B94260" w:rsidRPr="004E4881">
        <w:tc>
          <w:tcPr>
            <w:tcW w:w="2162" w:type="pct"/>
            <w:vAlign w:val="center"/>
          </w:tcPr>
          <w:p w:rsidR="00B94260" w:rsidRPr="004E4881" w:rsidRDefault="00B94260" w:rsidP="0048229D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ΔР=50 кПа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64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48229D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48229D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B94260" w:rsidRPr="004E4881">
        <w:tc>
          <w:tcPr>
            <w:tcW w:w="2162" w:type="pct"/>
            <w:vAlign w:val="center"/>
          </w:tcPr>
          <w:p w:rsidR="00B94260" w:rsidRPr="004E4881" w:rsidRDefault="00B94260" w:rsidP="00D83FDB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ΔР=48 кПа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65,6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B94260" w:rsidRPr="004E4881">
        <w:tc>
          <w:tcPr>
            <w:tcW w:w="2162" w:type="pct"/>
            <w:vAlign w:val="center"/>
          </w:tcPr>
          <w:p w:rsidR="00B94260" w:rsidRPr="004E4881" w:rsidRDefault="00B94260" w:rsidP="00D83FDB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ΔР=32 кПа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83,4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B94260" w:rsidRPr="004E4881">
        <w:tc>
          <w:tcPr>
            <w:tcW w:w="2162" w:type="pct"/>
            <w:vAlign w:val="center"/>
          </w:tcPr>
          <w:p w:rsidR="00B94260" w:rsidRPr="004E4881" w:rsidRDefault="00B94260" w:rsidP="00D83FDB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ΔР=16 кПа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131,2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B94260" w:rsidRPr="004E4881">
        <w:tc>
          <w:tcPr>
            <w:tcW w:w="2162" w:type="pct"/>
            <w:vAlign w:val="center"/>
          </w:tcPr>
          <w:p w:rsidR="00B94260" w:rsidRPr="004E4881" w:rsidRDefault="00B94260" w:rsidP="00D83FDB">
            <w:pPr>
              <w:ind w:left="-57" w:right="-57" w:firstLine="1191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ΔР=5 кПа (зона расстекления)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321,8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–</w:t>
            </w:r>
          </w:p>
        </w:tc>
      </w:tr>
      <w:tr w:rsidR="00B94260" w:rsidRPr="004E4881">
        <w:tc>
          <w:tcPr>
            <w:tcW w:w="2162" w:type="pct"/>
          </w:tcPr>
          <w:p w:rsidR="00B94260" w:rsidRPr="004E4881" w:rsidRDefault="00B94260" w:rsidP="00D83FDB">
            <w:pPr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Эффективный диаметр "огненного шара", м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72,0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</w:p>
        </w:tc>
      </w:tr>
      <w:tr w:rsidR="00B94260" w:rsidRPr="004E4881">
        <w:tc>
          <w:tcPr>
            <w:tcW w:w="2162" w:type="pct"/>
          </w:tcPr>
          <w:p w:rsidR="00B94260" w:rsidRPr="004E4881" w:rsidRDefault="00B94260" w:rsidP="00D83FDB">
            <w:pPr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Высота центра "огненного шара", м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36,0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</w:p>
        </w:tc>
      </w:tr>
      <w:tr w:rsidR="00B94260" w:rsidRPr="004E4881">
        <w:tc>
          <w:tcPr>
            <w:tcW w:w="2162" w:type="pct"/>
          </w:tcPr>
          <w:p w:rsidR="00B94260" w:rsidRPr="004E4881" w:rsidRDefault="00B94260" w:rsidP="00D83FDB">
            <w:pPr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Время существования "огненного шара", с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10,3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</w:p>
        </w:tc>
      </w:tr>
      <w:tr w:rsidR="00B94260" w:rsidRPr="004E4881">
        <w:tc>
          <w:tcPr>
            <w:tcW w:w="2162" w:type="pct"/>
          </w:tcPr>
          <w:p w:rsidR="00B94260" w:rsidRPr="004E4881" w:rsidRDefault="00B94260" w:rsidP="00D83FDB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Максимальная площадь пожара разлива, м</w:t>
            </w:r>
            <w:r w:rsidRPr="004E4881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181</w:t>
            </w:r>
          </w:p>
        </w:tc>
      </w:tr>
      <w:tr w:rsidR="00B94260" w:rsidRPr="004E4881">
        <w:tc>
          <w:tcPr>
            <w:tcW w:w="2162" w:type="pct"/>
          </w:tcPr>
          <w:p w:rsidR="00B94260" w:rsidRPr="004E4881" w:rsidRDefault="00B94260" w:rsidP="00D83FDB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Радиус разлива, м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7,6</w:t>
            </w:r>
          </w:p>
        </w:tc>
      </w:tr>
      <w:tr w:rsidR="00B94260" w:rsidRPr="004E4881">
        <w:tc>
          <w:tcPr>
            <w:tcW w:w="2162" w:type="pct"/>
          </w:tcPr>
          <w:p w:rsidR="00B94260" w:rsidRPr="004E4881" w:rsidRDefault="00B94260" w:rsidP="00D83FDB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Возгорание древесины через 10 мин (q=14 кВт/м</w:t>
            </w:r>
            <w:r w:rsidRPr="004E4881">
              <w:rPr>
                <w:sz w:val="20"/>
                <w:szCs w:val="20"/>
                <w:vertAlign w:val="superscript"/>
              </w:rPr>
              <w:t>2</w:t>
            </w:r>
            <w:r w:rsidRPr="004E4881">
              <w:rPr>
                <w:sz w:val="20"/>
                <w:szCs w:val="20"/>
              </w:rPr>
              <w:t>):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121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18,4</w:t>
            </w:r>
          </w:p>
        </w:tc>
      </w:tr>
      <w:tr w:rsidR="00B94260" w:rsidRPr="004E4881">
        <w:tc>
          <w:tcPr>
            <w:tcW w:w="2162" w:type="pct"/>
          </w:tcPr>
          <w:p w:rsidR="00B94260" w:rsidRPr="004E4881" w:rsidRDefault="00B94260" w:rsidP="00D83FDB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Появление ожогов 1-й степени через 15-20 с, 2-й степени через 30-40 с (q=7 кВт/м</w:t>
            </w:r>
            <w:r w:rsidRPr="004E4881">
              <w:rPr>
                <w:sz w:val="20"/>
                <w:szCs w:val="20"/>
                <w:vertAlign w:val="superscript"/>
              </w:rPr>
              <w:t>2</w:t>
            </w:r>
            <w:r w:rsidRPr="004E4881">
              <w:rPr>
                <w:sz w:val="20"/>
                <w:szCs w:val="20"/>
              </w:rPr>
              <w:t>):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160,8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26,3</w:t>
            </w:r>
          </w:p>
        </w:tc>
      </w:tr>
      <w:tr w:rsidR="00B94260" w:rsidRPr="004E4881">
        <w:tc>
          <w:tcPr>
            <w:tcW w:w="2162" w:type="pct"/>
          </w:tcPr>
          <w:p w:rsidR="00B94260" w:rsidRPr="004E4881" w:rsidRDefault="00B94260" w:rsidP="00D83FDB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Безопасно для человека в брезентовой одежде (q=4,2 кВт/м</w:t>
            </w:r>
            <w:r w:rsidRPr="004E4881">
              <w:rPr>
                <w:sz w:val="20"/>
                <w:szCs w:val="20"/>
                <w:vertAlign w:val="superscript"/>
              </w:rPr>
              <w:t>2</w:t>
            </w:r>
            <w:r w:rsidRPr="004E4881">
              <w:rPr>
                <w:sz w:val="20"/>
                <w:szCs w:val="20"/>
              </w:rPr>
              <w:t>):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194,4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33,2</w:t>
            </w:r>
          </w:p>
        </w:tc>
      </w:tr>
      <w:tr w:rsidR="00B94260" w:rsidRPr="004E4881">
        <w:tc>
          <w:tcPr>
            <w:tcW w:w="2162" w:type="pct"/>
          </w:tcPr>
          <w:p w:rsidR="00B94260" w:rsidRPr="004E4881" w:rsidRDefault="00B94260" w:rsidP="00D83FDB">
            <w:pPr>
              <w:jc w:val="both"/>
              <w:rPr>
                <w:sz w:val="20"/>
                <w:szCs w:val="20"/>
              </w:rPr>
            </w:pPr>
            <w:r w:rsidRPr="004E4881">
              <w:rPr>
                <w:sz w:val="20"/>
                <w:szCs w:val="20"/>
              </w:rPr>
              <w:t>Без негативных последствий в течение дл</w:t>
            </w:r>
            <w:r w:rsidRPr="004E4881">
              <w:rPr>
                <w:sz w:val="20"/>
                <w:szCs w:val="20"/>
              </w:rPr>
              <w:t>и</w:t>
            </w:r>
            <w:r w:rsidRPr="004E4881">
              <w:rPr>
                <w:sz w:val="20"/>
                <w:szCs w:val="20"/>
              </w:rPr>
              <w:t>тельного времени (q=1,4 кВт/м</w:t>
            </w:r>
            <w:r w:rsidRPr="004E4881">
              <w:rPr>
                <w:sz w:val="20"/>
                <w:szCs w:val="20"/>
                <w:vertAlign w:val="superscript"/>
              </w:rPr>
              <w:t>2</w:t>
            </w:r>
            <w:r w:rsidRPr="004E4881">
              <w:rPr>
                <w:sz w:val="20"/>
                <w:szCs w:val="20"/>
              </w:rPr>
              <w:t>):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–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283,9</w:t>
            </w:r>
          </w:p>
        </w:tc>
        <w:tc>
          <w:tcPr>
            <w:tcW w:w="946" w:type="pct"/>
            <w:vAlign w:val="center"/>
          </w:tcPr>
          <w:p w:rsidR="00B94260" w:rsidRPr="004E4881" w:rsidRDefault="00B94260" w:rsidP="00D83FDB">
            <w:pPr>
              <w:jc w:val="center"/>
              <w:rPr>
                <w:sz w:val="18"/>
                <w:szCs w:val="18"/>
              </w:rPr>
            </w:pPr>
            <w:r w:rsidRPr="004E4881">
              <w:rPr>
                <w:sz w:val="18"/>
                <w:szCs w:val="18"/>
              </w:rPr>
              <w:t>51,7</w:t>
            </w:r>
          </w:p>
        </w:tc>
      </w:tr>
    </w:tbl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</w:p>
    <w:p w:rsidR="00D83FDB" w:rsidRPr="00BC5CE5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highlight w:val="yellow"/>
        </w:rPr>
      </w:pPr>
    </w:p>
    <w:tbl>
      <w:tblPr>
        <w:tblW w:w="0" w:type="auto"/>
        <w:tblLook w:val="04A0"/>
      </w:tblPr>
      <w:tblGrid>
        <w:gridCol w:w="648"/>
        <w:gridCol w:w="9208"/>
      </w:tblGrid>
      <w:tr w:rsidR="00D83FDB" w:rsidRPr="00BC5CE5">
        <w:trPr>
          <w:cantSplit/>
          <w:trHeight w:val="1134"/>
        </w:trPr>
        <w:tc>
          <w:tcPr>
            <w:tcW w:w="534" w:type="dxa"/>
            <w:textDirection w:val="btLr"/>
          </w:tcPr>
          <w:p w:rsidR="00D83FDB" w:rsidRPr="004E4881" w:rsidRDefault="00D83FDB" w:rsidP="0025744B">
            <w:pPr>
              <w:keepNext/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left="113" w:right="-30"/>
              <w:jc w:val="center"/>
            </w:pPr>
            <w:r w:rsidRPr="004E4881">
              <w:lastRenderedPageBreak/>
              <w:t>Избыточное давление взрыва облака ТВС, кПа</w:t>
            </w:r>
          </w:p>
        </w:tc>
        <w:tc>
          <w:tcPr>
            <w:tcW w:w="9322" w:type="dxa"/>
          </w:tcPr>
          <w:p w:rsidR="00D83FDB" w:rsidRPr="004E4881" w:rsidRDefault="0043285F" w:rsidP="0025744B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position w:val="-541"/>
                <w:sz w:val="20"/>
                <w:szCs w:val="20"/>
              </w:rPr>
            </w:pPr>
            <w:r w:rsidRPr="004E4881">
              <w:rPr>
                <w:rFonts w:ascii="Arial" w:hAnsi="Arial" w:cs="Arial"/>
                <w:noProof/>
                <w:position w:val="-541"/>
                <w:sz w:val="20"/>
                <w:szCs w:val="20"/>
              </w:rPr>
              <w:drawing>
                <wp:inline distT="0" distB="0" distL="0" distR="0">
                  <wp:extent cx="5457825" cy="34480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FDB" w:rsidRPr="00BC5CE5">
        <w:tc>
          <w:tcPr>
            <w:tcW w:w="534" w:type="dxa"/>
          </w:tcPr>
          <w:p w:rsidR="00D83FDB" w:rsidRPr="004E4881" w:rsidRDefault="00D83FDB" w:rsidP="0025744B">
            <w:pPr>
              <w:keepNext/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both"/>
            </w:pPr>
          </w:p>
        </w:tc>
        <w:tc>
          <w:tcPr>
            <w:tcW w:w="9322" w:type="dxa"/>
          </w:tcPr>
          <w:p w:rsidR="00D83FDB" w:rsidRPr="004E4881" w:rsidRDefault="00D83FDB" w:rsidP="0025744B">
            <w:pPr>
              <w:keepNext/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center"/>
            </w:pPr>
            <w:r w:rsidRPr="004E4881">
              <w:t>Расстояние от центра взрыва, м</w:t>
            </w:r>
          </w:p>
        </w:tc>
      </w:tr>
    </w:tbl>
    <w:p w:rsidR="00D83FDB" w:rsidRPr="00956DCB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  <w:r w:rsidRPr="00956DCB">
        <w:t xml:space="preserve">Рисунок </w:t>
      </w:r>
      <w:r w:rsidR="00956DCB" w:rsidRPr="00956DCB">
        <w:t>7</w:t>
      </w:r>
      <w:r w:rsidRPr="00956DCB">
        <w:t xml:space="preserve"> – Зависимость величины избыточного давления ударной волны взрыва облака ТВС от расстояния.</w:t>
      </w:r>
    </w:p>
    <w:tbl>
      <w:tblPr>
        <w:tblW w:w="0" w:type="auto"/>
        <w:tblLook w:val="04A0"/>
      </w:tblPr>
      <w:tblGrid>
        <w:gridCol w:w="662"/>
        <w:gridCol w:w="9194"/>
      </w:tblGrid>
      <w:tr w:rsidR="00D83FDB" w:rsidRPr="00956DCB">
        <w:trPr>
          <w:cantSplit/>
          <w:trHeight w:val="4970"/>
        </w:trPr>
        <w:tc>
          <w:tcPr>
            <w:tcW w:w="662" w:type="dxa"/>
            <w:textDirection w:val="btLr"/>
          </w:tcPr>
          <w:p w:rsidR="00D83FDB" w:rsidRPr="00956DCB" w:rsidRDefault="00D83FDB" w:rsidP="0025744B">
            <w:pPr>
              <w:keepNext/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left="113" w:right="-30"/>
              <w:jc w:val="center"/>
            </w:pPr>
            <w:r w:rsidRPr="00956DCB">
              <w:t>Тепловое излучение огненного шара, кВт/м</w:t>
            </w:r>
            <w:r w:rsidRPr="00956DCB">
              <w:rPr>
                <w:vertAlign w:val="superscript"/>
              </w:rPr>
              <w:t>2</w:t>
            </w:r>
          </w:p>
        </w:tc>
        <w:tc>
          <w:tcPr>
            <w:tcW w:w="9194" w:type="dxa"/>
          </w:tcPr>
          <w:p w:rsidR="00D83FDB" w:rsidRPr="00956DCB" w:rsidRDefault="0043285F" w:rsidP="0025744B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position w:val="-445"/>
                <w:sz w:val="20"/>
                <w:szCs w:val="20"/>
              </w:rPr>
            </w:pPr>
            <w:r w:rsidRPr="00956DCB">
              <w:rPr>
                <w:rFonts w:ascii="Arial" w:hAnsi="Arial" w:cs="Arial"/>
                <w:noProof/>
                <w:position w:val="-445"/>
                <w:sz w:val="20"/>
                <w:szCs w:val="20"/>
              </w:rPr>
              <w:drawing>
                <wp:inline distT="0" distB="0" distL="0" distR="0">
                  <wp:extent cx="5324475" cy="3000375"/>
                  <wp:effectExtent l="19050" t="0" r="9525" b="0"/>
                  <wp:docPr id="11" name="Рисунок 11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FDB" w:rsidRPr="00956DCB" w:rsidRDefault="00D83FDB" w:rsidP="0025744B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3FDB" w:rsidRPr="00956DCB">
        <w:tc>
          <w:tcPr>
            <w:tcW w:w="662" w:type="dxa"/>
          </w:tcPr>
          <w:p w:rsidR="00D83FDB" w:rsidRPr="00956DCB" w:rsidRDefault="00D83FDB" w:rsidP="0025744B">
            <w:pPr>
              <w:keepNext/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both"/>
            </w:pPr>
          </w:p>
        </w:tc>
        <w:tc>
          <w:tcPr>
            <w:tcW w:w="9194" w:type="dxa"/>
          </w:tcPr>
          <w:p w:rsidR="00D83FDB" w:rsidRPr="00956DCB" w:rsidRDefault="00D83FDB" w:rsidP="0025744B">
            <w:pPr>
              <w:keepNext/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center"/>
            </w:pPr>
            <w:r w:rsidRPr="00956DCB">
              <w:t>Расстояние от центра огненного шара, м</w:t>
            </w:r>
          </w:p>
        </w:tc>
      </w:tr>
    </w:tbl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  <w:r w:rsidRPr="00956DCB">
        <w:t xml:space="preserve">Рисунок </w:t>
      </w:r>
      <w:r w:rsidR="00956DCB" w:rsidRPr="00956DCB">
        <w:t>8</w:t>
      </w:r>
      <w:r w:rsidRPr="00956DCB">
        <w:t xml:space="preserve"> – Зависимость величины теплового излучения огненного шара от расстояния.</w:t>
      </w:r>
    </w:p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</w:p>
    <w:tbl>
      <w:tblPr>
        <w:tblW w:w="0" w:type="auto"/>
        <w:tblLook w:val="04A0"/>
      </w:tblPr>
      <w:tblGrid>
        <w:gridCol w:w="648"/>
        <w:gridCol w:w="9208"/>
      </w:tblGrid>
      <w:tr w:rsidR="00D83FDB" w:rsidRPr="004E4881">
        <w:trPr>
          <w:cantSplit/>
          <w:trHeight w:val="4970"/>
        </w:trPr>
        <w:tc>
          <w:tcPr>
            <w:tcW w:w="648" w:type="dxa"/>
            <w:textDirection w:val="btLr"/>
          </w:tcPr>
          <w:p w:rsidR="00D83FDB" w:rsidRPr="004E4881" w:rsidRDefault="00D83FDB" w:rsidP="0025744B">
            <w:pPr>
              <w:keepNext/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left="113" w:right="-30"/>
              <w:jc w:val="center"/>
            </w:pPr>
            <w:r w:rsidRPr="004E4881">
              <w:lastRenderedPageBreak/>
              <w:t>Тепловое излучение пожара разлива, кВт/м</w:t>
            </w:r>
            <w:r w:rsidRPr="004E4881">
              <w:rPr>
                <w:vertAlign w:val="superscript"/>
              </w:rPr>
              <w:t>2</w:t>
            </w:r>
          </w:p>
        </w:tc>
        <w:tc>
          <w:tcPr>
            <w:tcW w:w="9208" w:type="dxa"/>
          </w:tcPr>
          <w:p w:rsidR="00D83FDB" w:rsidRPr="004E4881" w:rsidRDefault="0043285F" w:rsidP="0025744B">
            <w:pPr>
              <w:keepNext/>
              <w:autoSpaceDE w:val="0"/>
              <w:autoSpaceDN w:val="0"/>
              <w:adjustRightInd w:val="0"/>
            </w:pPr>
            <w:r w:rsidRPr="004E4881">
              <w:rPr>
                <w:noProof/>
              </w:rPr>
              <w:drawing>
                <wp:inline distT="0" distB="0" distL="0" distR="0">
                  <wp:extent cx="5486400" cy="3371850"/>
                  <wp:effectExtent l="19050" t="0" r="0" b="0"/>
                  <wp:docPr id="12" name="Рисунок 12" descr="Безимени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Безимени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FDB" w:rsidRPr="00BC5CE5">
        <w:tc>
          <w:tcPr>
            <w:tcW w:w="648" w:type="dxa"/>
          </w:tcPr>
          <w:p w:rsidR="00D83FDB" w:rsidRPr="004E4881" w:rsidRDefault="00D83FDB" w:rsidP="0025744B">
            <w:pPr>
              <w:keepNext/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both"/>
            </w:pPr>
          </w:p>
        </w:tc>
        <w:tc>
          <w:tcPr>
            <w:tcW w:w="9208" w:type="dxa"/>
          </w:tcPr>
          <w:p w:rsidR="00D83FDB" w:rsidRPr="004E4881" w:rsidRDefault="00D83FDB" w:rsidP="0025744B">
            <w:pPr>
              <w:keepNext/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center"/>
            </w:pPr>
            <w:r w:rsidRPr="004E4881">
              <w:t>Расстояние от места разрушения автоцистерны, м</w:t>
            </w:r>
          </w:p>
        </w:tc>
      </w:tr>
    </w:tbl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  <w:r w:rsidRPr="00956DCB">
        <w:t xml:space="preserve">Рисунок </w:t>
      </w:r>
      <w:r w:rsidR="00956DCB" w:rsidRPr="00956DCB">
        <w:t>9</w:t>
      </w:r>
      <w:r w:rsidRPr="00956DCB">
        <w:t xml:space="preserve"> – Зависимость величины теплового излучения пожара разлива от расстояния.</w:t>
      </w:r>
    </w:p>
    <w:p w:rsidR="00D83FDB" w:rsidRPr="004E4881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</w:p>
    <w:p w:rsidR="00CE59D1" w:rsidRPr="004E4881" w:rsidRDefault="00CE59D1" w:rsidP="00CE59D1">
      <w:pPr>
        <w:pStyle w:val="22"/>
        <w:rPr>
          <w:color w:val="000000"/>
        </w:rPr>
      </w:pPr>
      <w:r w:rsidRPr="004E4881">
        <w:rPr>
          <w:color w:val="000000"/>
        </w:rPr>
        <w:t xml:space="preserve">Зоны возможных сильных разрушений, границы которых определяются величиной избыточного давления 50 кПа, составляют </w:t>
      </w:r>
      <w:smartTag w:uri="urn:schemas-microsoft-com:office:smarttags" w:element="metricconverter">
        <w:smartTagPr>
          <w:attr w:name="ProductID" w:val="64 м"/>
        </w:smartTagPr>
        <w:r w:rsidR="00B94260" w:rsidRPr="004E4881">
          <w:rPr>
            <w:color w:val="000000"/>
          </w:rPr>
          <w:t>64</w:t>
        </w:r>
        <w:r w:rsidRPr="004E4881">
          <w:rPr>
            <w:color w:val="000000"/>
          </w:rPr>
          <w:t xml:space="preserve"> м</w:t>
        </w:r>
      </w:smartTag>
      <w:r w:rsidRPr="004E4881">
        <w:rPr>
          <w:color w:val="000000"/>
        </w:rPr>
        <w:t xml:space="preserve"> и показаны на схеме «</w:t>
      </w:r>
      <w:r w:rsidR="00325967" w:rsidRPr="004E4881">
        <w:rPr>
          <w:bCs/>
          <w:color w:val="000000"/>
        </w:rPr>
        <w:t>Зоны действия пор</w:t>
      </w:r>
      <w:r w:rsidR="00325967" w:rsidRPr="004E4881">
        <w:rPr>
          <w:bCs/>
          <w:color w:val="000000"/>
        </w:rPr>
        <w:t>а</w:t>
      </w:r>
      <w:r w:rsidR="00325967" w:rsidRPr="004E4881">
        <w:rPr>
          <w:bCs/>
          <w:color w:val="000000"/>
        </w:rPr>
        <w:t xml:space="preserve">жающих факторов возможных аварий на транспортных коммуникациях </w:t>
      </w:r>
      <w:r w:rsidR="00BC5CE5" w:rsidRPr="004E4881">
        <w:rPr>
          <w:bCs/>
          <w:color w:val="000000"/>
        </w:rPr>
        <w:t>Криниченск</w:t>
      </w:r>
      <w:r w:rsidR="00F0653D" w:rsidRPr="004E4881">
        <w:rPr>
          <w:bCs/>
          <w:color w:val="000000"/>
        </w:rPr>
        <w:t>ого</w:t>
      </w:r>
      <w:r w:rsidR="00325967" w:rsidRPr="004E4881">
        <w:rPr>
          <w:bCs/>
          <w:color w:val="000000"/>
        </w:rPr>
        <w:t xml:space="preserve"> </w:t>
      </w:r>
      <w:r w:rsidR="00614572" w:rsidRPr="004E4881">
        <w:rPr>
          <w:bCs/>
          <w:color w:val="000000"/>
        </w:rPr>
        <w:t>сел</w:t>
      </w:r>
      <w:r w:rsidR="00614572" w:rsidRPr="004E4881">
        <w:rPr>
          <w:bCs/>
          <w:color w:val="000000"/>
        </w:rPr>
        <w:t>ь</w:t>
      </w:r>
      <w:r w:rsidR="00614572" w:rsidRPr="004E4881">
        <w:rPr>
          <w:bCs/>
          <w:color w:val="000000"/>
        </w:rPr>
        <w:t>ского</w:t>
      </w:r>
      <w:r w:rsidR="00325967" w:rsidRPr="004E4881">
        <w:rPr>
          <w:bCs/>
          <w:color w:val="000000"/>
        </w:rPr>
        <w:t xml:space="preserve"> поселения </w:t>
      </w:r>
      <w:r w:rsidR="00BC5CE5" w:rsidRPr="004E4881">
        <w:rPr>
          <w:bCs/>
          <w:color w:val="000000"/>
        </w:rPr>
        <w:t>Острогожск</w:t>
      </w:r>
      <w:r w:rsidR="00F0653D" w:rsidRPr="004E4881">
        <w:rPr>
          <w:bCs/>
          <w:color w:val="000000"/>
        </w:rPr>
        <w:t>ого</w:t>
      </w:r>
      <w:r w:rsidR="00614572" w:rsidRPr="004E4881">
        <w:rPr>
          <w:bCs/>
          <w:color w:val="000000"/>
        </w:rPr>
        <w:t xml:space="preserve"> </w:t>
      </w:r>
      <w:r w:rsidR="00D26C95" w:rsidRPr="004E4881">
        <w:rPr>
          <w:bCs/>
          <w:color w:val="000000"/>
        </w:rPr>
        <w:t xml:space="preserve">муниципального района </w:t>
      </w:r>
      <w:r w:rsidR="00325967" w:rsidRPr="004E4881">
        <w:rPr>
          <w:bCs/>
          <w:color w:val="000000"/>
        </w:rPr>
        <w:t>Воронежской области</w:t>
      </w:r>
      <w:r w:rsidR="006B71CA" w:rsidRPr="004E4881">
        <w:rPr>
          <w:bCs/>
          <w:color w:val="000000"/>
        </w:rPr>
        <w:t>»</w:t>
      </w:r>
      <w:r w:rsidRPr="004E4881">
        <w:rPr>
          <w:color w:val="000000"/>
        </w:rPr>
        <w:t>.</w:t>
      </w:r>
    </w:p>
    <w:p w:rsidR="00D83FDB" w:rsidRPr="00956DCB" w:rsidRDefault="00D83FDB" w:rsidP="00D83FDB">
      <w:pPr>
        <w:spacing w:line="360" w:lineRule="auto"/>
        <w:ind w:firstLine="851"/>
        <w:contextualSpacing/>
        <w:jc w:val="both"/>
      </w:pPr>
      <w:r w:rsidRPr="004E4881">
        <w:t xml:space="preserve">Зависимость степени </w:t>
      </w:r>
      <w:r w:rsidRPr="00956DCB">
        <w:t xml:space="preserve">риска от расстояния при возможных ЧС при транспортировке при транспортировке СУГ приведена на рисунке </w:t>
      </w:r>
      <w:r w:rsidR="006B71CA" w:rsidRPr="00956DCB">
        <w:t>1</w:t>
      </w:r>
      <w:r w:rsidR="00956DCB" w:rsidRPr="00956DCB">
        <w:t>0</w:t>
      </w:r>
      <w:r w:rsidRPr="00956DCB">
        <w:t>.</w:t>
      </w:r>
    </w:p>
    <w:p w:rsidR="00D83FDB" w:rsidRPr="00BC5CE5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1"/>
        <w:gridCol w:w="5865"/>
      </w:tblGrid>
      <w:tr w:rsidR="00331643" w:rsidRPr="00BC5CE5" w:rsidTr="00B34089">
        <w:tc>
          <w:tcPr>
            <w:tcW w:w="2067" w:type="pct"/>
          </w:tcPr>
          <w:p w:rsidR="00331643" w:rsidRPr="004E4881" w:rsidRDefault="00331643" w:rsidP="00B34089">
            <w:pPr>
              <w:keepNext/>
              <w:rPr>
                <w:sz w:val="16"/>
                <w:szCs w:val="16"/>
              </w:rPr>
            </w:pPr>
            <w:r w:rsidRPr="004E4881">
              <w:rPr>
                <w:color w:val="000000"/>
              </w:rPr>
              <w:lastRenderedPageBreak/>
              <w:br w:type="page"/>
            </w:r>
            <w:r w:rsidRPr="004E4881">
              <w:rPr>
                <w:sz w:val="16"/>
                <w:szCs w:val="16"/>
              </w:rPr>
              <w:t xml:space="preserve">Возможные поражающие факторы, вызванные ЧС при транспортировке </w:t>
            </w:r>
            <w:r w:rsidRPr="004E4881">
              <w:rPr>
                <w:b/>
                <w:sz w:val="16"/>
                <w:szCs w:val="16"/>
              </w:rPr>
              <w:t>СУГ</w:t>
            </w:r>
          </w:p>
        </w:tc>
        <w:tc>
          <w:tcPr>
            <w:tcW w:w="2933" w:type="pct"/>
            <w:vAlign w:val="center"/>
          </w:tcPr>
          <w:p w:rsidR="00331643" w:rsidRPr="004E4881" w:rsidRDefault="00331643" w:rsidP="00B34089">
            <w:pPr>
              <w:keepNext/>
              <w:ind w:left="-57" w:right="-57"/>
              <w:jc w:val="center"/>
              <w:rPr>
                <w:sz w:val="16"/>
                <w:szCs w:val="16"/>
              </w:rPr>
            </w:pPr>
            <w:r w:rsidRPr="004E4881">
              <w:rPr>
                <w:sz w:val="16"/>
                <w:szCs w:val="16"/>
              </w:rPr>
              <w:t xml:space="preserve">График зависимости риска гибели людей от расстояния </w:t>
            </w:r>
          </w:p>
          <w:p w:rsidR="00331643" w:rsidRPr="004E4881" w:rsidRDefault="00331643" w:rsidP="00B34089">
            <w:pPr>
              <w:keepNext/>
              <w:ind w:left="-57" w:right="-57"/>
              <w:jc w:val="center"/>
              <w:rPr>
                <w:sz w:val="16"/>
                <w:szCs w:val="16"/>
              </w:rPr>
            </w:pPr>
            <w:r w:rsidRPr="004E4881">
              <w:rPr>
                <w:sz w:val="16"/>
                <w:szCs w:val="16"/>
              </w:rPr>
              <w:t>(от места аварии транспортного средства, перевозящего СУГ)</w:t>
            </w:r>
          </w:p>
        </w:tc>
      </w:tr>
      <w:tr w:rsidR="00331643" w:rsidRPr="00BC5CE5" w:rsidTr="00B34089">
        <w:tc>
          <w:tcPr>
            <w:tcW w:w="2067" w:type="pct"/>
          </w:tcPr>
          <w:p w:rsidR="00331643" w:rsidRPr="004E4881" w:rsidRDefault="00331643" w:rsidP="00DD6584">
            <w:pPr>
              <w:keepNext/>
              <w:rPr>
                <w:sz w:val="16"/>
                <w:szCs w:val="16"/>
              </w:rPr>
            </w:pPr>
            <w:r w:rsidRPr="004E4881">
              <w:rPr>
                <w:sz w:val="16"/>
                <w:szCs w:val="16"/>
              </w:rPr>
              <w:t>Ударная волна взрыва облака паровоздушной смеси (возможная частота реализации ЧС 2,12*10</w:t>
            </w:r>
            <w:r w:rsidRPr="004E4881">
              <w:rPr>
                <w:sz w:val="16"/>
                <w:szCs w:val="16"/>
                <w:vertAlign w:val="superscript"/>
              </w:rPr>
              <w:t>-5</w:t>
            </w:r>
            <w:r w:rsidRPr="004E4881">
              <w:rPr>
                <w:sz w:val="16"/>
                <w:szCs w:val="16"/>
              </w:rPr>
              <w:t xml:space="preserve"> год</w:t>
            </w:r>
            <w:r w:rsidRPr="004E4881">
              <w:rPr>
                <w:sz w:val="16"/>
                <w:szCs w:val="16"/>
                <w:vertAlign w:val="superscript"/>
              </w:rPr>
              <w:t>-1</w:t>
            </w:r>
            <w:r w:rsidRPr="004E4881">
              <w:rPr>
                <w:sz w:val="16"/>
                <w:szCs w:val="16"/>
              </w:rPr>
              <w:t>)</w:t>
            </w:r>
          </w:p>
        </w:tc>
        <w:tc>
          <w:tcPr>
            <w:tcW w:w="2933" w:type="pct"/>
            <w:vAlign w:val="center"/>
          </w:tcPr>
          <w:tbl>
            <w:tblPr>
              <w:tblW w:w="4494" w:type="dxa"/>
              <w:tblLook w:val="01E0"/>
            </w:tblPr>
            <w:tblGrid>
              <w:gridCol w:w="411"/>
              <w:gridCol w:w="5178"/>
            </w:tblGrid>
            <w:tr w:rsidR="00331643" w:rsidRPr="004E4881" w:rsidTr="00B34089">
              <w:trPr>
                <w:cantSplit/>
                <w:trHeight w:val="3234"/>
              </w:trPr>
              <w:tc>
                <w:tcPr>
                  <w:tcW w:w="411" w:type="dxa"/>
                  <w:textDirection w:val="btLr"/>
                </w:tcPr>
                <w:p w:rsidR="00331643" w:rsidRPr="004E4881" w:rsidRDefault="00331643" w:rsidP="00DD6584">
                  <w:pPr>
                    <w:keepNext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4E4881">
                    <w:rPr>
                      <w:sz w:val="16"/>
                      <w:szCs w:val="16"/>
                    </w:rPr>
                    <w:t>Индивидуальный риск гибели людей, 1/год</w:t>
                  </w:r>
                </w:p>
              </w:tc>
              <w:tc>
                <w:tcPr>
                  <w:tcW w:w="4083" w:type="dxa"/>
                  <w:vAlign w:val="center"/>
                </w:tcPr>
                <w:p w:rsidR="00331643" w:rsidRPr="004E4881" w:rsidRDefault="0043285F" w:rsidP="00DD6584">
                  <w:pPr>
                    <w:keepNext/>
                    <w:ind w:left="-108"/>
                    <w:rPr>
                      <w:sz w:val="16"/>
                      <w:szCs w:val="16"/>
                    </w:rPr>
                  </w:pPr>
                  <w:r w:rsidRPr="004E4881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190875" cy="2457450"/>
                        <wp:effectExtent l="19050" t="0" r="9525" b="0"/>
                        <wp:docPr id="13" name="Рисунок 13" descr="Безимени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Безимени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31643" w:rsidRPr="004E4881" w:rsidTr="00B34089">
              <w:trPr>
                <w:trHeight w:val="168"/>
              </w:trPr>
              <w:tc>
                <w:tcPr>
                  <w:tcW w:w="411" w:type="dxa"/>
                </w:tcPr>
                <w:p w:rsidR="00331643" w:rsidRPr="004E4881" w:rsidRDefault="00331643" w:rsidP="00DD6584">
                  <w:pPr>
                    <w:keepNext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083" w:type="dxa"/>
                </w:tcPr>
                <w:p w:rsidR="00331643" w:rsidRPr="004E4881" w:rsidRDefault="00331643" w:rsidP="00DD6584">
                  <w:pPr>
                    <w:keepNext/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4E4881">
                    <w:rPr>
                      <w:sz w:val="16"/>
                      <w:szCs w:val="16"/>
                    </w:rPr>
                    <w:t>Расстояние от места аварии автоцистерны с СУГ, м</w:t>
                  </w:r>
                </w:p>
              </w:tc>
            </w:tr>
          </w:tbl>
          <w:p w:rsidR="00331643" w:rsidRPr="004E4881" w:rsidRDefault="00331643" w:rsidP="00DD6584">
            <w:pPr>
              <w:keepNext/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31643" w:rsidRPr="00BC5CE5" w:rsidTr="00B34089">
        <w:trPr>
          <w:trHeight w:val="3817"/>
        </w:trPr>
        <w:tc>
          <w:tcPr>
            <w:tcW w:w="2067" w:type="pct"/>
          </w:tcPr>
          <w:p w:rsidR="00331643" w:rsidRPr="004E4881" w:rsidRDefault="00331643" w:rsidP="00B34089">
            <w:pPr>
              <w:rPr>
                <w:sz w:val="16"/>
                <w:szCs w:val="16"/>
              </w:rPr>
            </w:pPr>
            <w:r w:rsidRPr="004E4881">
              <w:rPr>
                <w:sz w:val="16"/>
                <w:szCs w:val="16"/>
              </w:rPr>
              <w:t>Тепловое излучение "огненного шара" (возможная частота реализации ЧС 2,12*10</w:t>
            </w:r>
            <w:r w:rsidRPr="004E4881">
              <w:rPr>
                <w:sz w:val="16"/>
                <w:szCs w:val="16"/>
                <w:vertAlign w:val="superscript"/>
              </w:rPr>
              <w:t xml:space="preserve">-5 </w:t>
            </w:r>
            <w:r w:rsidRPr="004E4881">
              <w:rPr>
                <w:sz w:val="16"/>
                <w:szCs w:val="16"/>
              </w:rPr>
              <w:t>год</w:t>
            </w:r>
            <w:r w:rsidRPr="004E4881">
              <w:rPr>
                <w:sz w:val="16"/>
                <w:szCs w:val="16"/>
                <w:vertAlign w:val="superscript"/>
              </w:rPr>
              <w:t>-1</w:t>
            </w:r>
            <w:r w:rsidRPr="004E4881">
              <w:rPr>
                <w:sz w:val="16"/>
                <w:szCs w:val="16"/>
              </w:rPr>
              <w:t>)</w:t>
            </w:r>
          </w:p>
        </w:tc>
        <w:tc>
          <w:tcPr>
            <w:tcW w:w="2933" w:type="pct"/>
            <w:vAlign w:val="center"/>
          </w:tcPr>
          <w:tbl>
            <w:tblPr>
              <w:tblW w:w="4320" w:type="dxa"/>
              <w:tblLook w:val="01E0"/>
            </w:tblPr>
            <w:tblGrid>
              <w:gridCol w:w="411"/>
              <w:gridCol w:w="5088"/>
            </w:tblGrid>
            <w:tr w:rsidR="00331643" w:rsidRPr="004E4881" w:rsidTr="00B34089">
              <w:trPr>
                <w:cantSplit/>
                <w:trHeight w:val="3234"/>
              </w:trPr>
              <w:tc>
                <w:tcPr>
                  <w:tcW w:w="425" w:type="dxa"/>
                  <w:textDirection w:val="btLr"/>
                </w:tcPr>
                <w:p w:rsidR="00331643" w:rsidRPr="004E4881" w:rsidRDefault="00331643" w:rsidP="00B34089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4E4881">
                    <w:rPr>
                      <w:sz w:val="16"/>
                      <w:szCs w:val="16"/>
                    </w:rPr>
                    <w:t>Индивидуальный риск гибели людей, 1/год</w:t>
                  </w:r>
                </w:p>
              </w:tc>
              <w:tc>
                <w:tcPr>
                  <w:tcW w:w="3895" w:type="dxa"/>
                  <w:vAlign w:val="center"/>
                </w:tcPr>
                <w:p w:rsidR="00331643" w:rsidRPr="004E4881" w:rsidRDefault="0043285F" w:rsidP="00B34089">
                  <w:pPr>
                    <w:ind w:left="-108"/>
                    <w:rPr>
                      <w:sz w:val="16"/>
                      <w:szCs w:val="16"/>
                    </w:rPr>
                  </w:pPr>
                  <w:r w:rsidRPr="004E4881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143250" cy="2324100"/>
                        <wp:effectExtent l="19050" t="0" r="0" b="0"/>
                        <wp:docPr id="14" name="Рисунок 14" descr="Безимени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Безимени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0" cy="2324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31643" w:rsidRPr="004E4881" w:rsidTr="00B34089">
              <w:trPr>
                <w:cantSplit/>
                <w:trHeight w:val="286"/>
              </w:trPr>
              <w:tc>
                <w:tcPr>
                  <w:tcW w:w="425" w:type="dxa"/>
                  <w:textDirection w:val="btLr"/>
                </w:tcPr>
                <w:p w:rsidR="00331643" w:rsidRPr="004E4881" w:rsidRDefault="00331643" w:rsidP="00B34089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95" w:type="dxa"/>
                </w:tcPr>
                <w:p w:rsidR="00331643" w:rsidRPr="004E4881" w:rsidRDefault="00331643" w:rsidP="00B34089">
                  <w:pPr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4E4881">
                    <w:rPr>
                      <w:sz w:val="16"/>
                      <w:szCs w:val="16"/>
                    </w:rPr>
                    <w:t>Расстояние от места аварии автоцистерны с СУГ, м</w:t>
                  </w:r>
                </w:p>
              </w:tc>
            </w:tr>
          </w:tbl>
          <w:p w:rsidR="00331643" w:rsidRPr="004E4881" w:rsidRDefault="00331643" w:rsidP="00B34089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331643" w:rsidRPr="00BC5CE5" w:rsidTr="00B34089">
        <w:tc>
          <w:tcPr>
            <w:tcW w:w="2067" w:type="pct"/>
          </w:tcPr>
          <w:p w:rsidR="00331643" w:rsidRPr="004E4881" w:rsidRDefault="00331643" w:rsidP="00331643">
            <w:pPr>
              <w:rPr>
                <w:sz w:val="16"/>
                <w:szCs w:val="16"/>
              </w:rPr>
            </w:pPr>
            <w:r w:rsidRPr="004E4881">
              <w:rPr>
                <w:sz w:val="16"/>
                <w:szCs w:val="16"/>
              </w:rPr>
              <w:t>Тепловое излучение пожара разлива (возможная ча</w:t>
            </w:r>
            <w:r w:rsidRPr="004E4881">
              <w:rPr>
                <w:sz w:val="16"/>
                <w:szCs w:val="16"/>
              </w:rPr>
              <w:t>с</w:t>
            </w:r>
            <w:r w:rsidRPr="004E4881">
              <w:rPr>
                <w:sz w:val="16"/>
                <w:szCs w:val="16"/>
              </w:rPr>
              <w:t>тота реализации ЧС 1,06*10</w:t>
            </w:r>
            <w:r w:rsidRPr="004E4881">
              <w:rPr>
                <w:sz w:val="16"/>
                <w:szCs w:val="16"/>
                <w:vertAlign w:val="superscript"/>
              </w:rPr>
              <w:t xml:space="preserve">-5 </w:t>
            </w:r>
            <w:r w:rsidRPr="004E4881">
              <w:rPr>
                <w:sz w:val="16"/>
                <w:szCs w:val="16"/>
              </w:rPr>
              <w:t>год</w:t>
            </w:r>
            <w:r w:rsidRPr="004E4881">
              <w:rPr>
                <w:sz w:val="16"/>
                <w:szCs w:val="16"/>
                <w:vertAlign w:val="superscript"/>
              </w:rPr>
              <w:t>-1</w:t>
            </w:r>
            <w:r w:rsidRPr="004E4881">
              <w:rPr>
                <w:sz w:val="16"/>
                <w:szCs w:val="16"/>
              </w:rPr>
              <w:t>)</w:t>
            </w:r>
          </w:p>
        </w:tc>
        <w:tc>
          <w:tcPr>
            <w:tcW w:w="2933" w:type="pct"/>
            <w:vAlign w:val="center"/>
          </w:tcPr>
          <w:tbl>
            <w:tblPr>
              <w:tblW w:w="4320" w:type="dxa"/>
              <w:tblLook w:val="01E0"/>
            </w:tblPr>
            <w:tblGrid>
              <w:gridCol w:w="411"/>
              <w:gridCol w:w="5238"/>
            </w:tblGrid>
            <w:tr w:rsidR="00331643" w:rsidRPr="004E4881" w:rsidTr="00B34089">
              <w:trPr>
                <w:cantSplit/>
                <w:trHeight w:val="3234"/>
              </w:trPr>
              <w:tc>
                <w:tcPr>
                  <w:tcW w:w="425" w:type="dxa"/>
                  <w:textDirection w:val="btLr"/>
                </w:tcPr>
                <w:p w:rsidR="00331643" w:rsidRPr="004E4881" w:rsidRDefault="00331643" w:rsidP="00B34089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4E4881">
                    <w:rPr>
                      <w:sz w:val="16"/>
                      <w:szCs w:val="16"/>
                    </w:rPr>
                    <w:t>Индивидуальный риск гибели людей, 1/год</w:t>
                  </w:r>
                </w:p>
              </w:tc>
              <w:tc>
                <w:tcPr>
                  <w:tcW w:w="3895" w:type="dxa"/>
                  <w:vAlign w:val="center"/>
                </w:tcPr>
                <w:p w:rsidR="00331643" w:rsidRPr="004E4881" w:rsidRDefault="0043285F" w:rsidP="00B34089">
                  <w:pPr>
                    <w:ind w:left="-108"/>
                    <w:rPr>
                      <w:sz w:val="16"/>
                      <w:szCs w:val="16"/>
                    </w:rPr>
                  </w:pPr>
                  <w:r w:rsidRPr="004E4881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228975" cy="2247900"/>
                        <wp:effectExtent l="19050" t="0" r="9525" b="0"/>
                        <wp:docPr id="15" name="Рисунок 15" descr="Untitled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Untitled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8975" cy="224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31643" w:rsidRPr="004E4881" w:rsidTr="00B34089">
              <w:trPr>
                <w:cantSplit/>
                <w:trHeight w:val="284"/>
              </w:trPr>
              <w:tc>
                <w:tcPr>
                  <w:tcW w:w="425" w:type="dxa"/>
                  <w:textDirection w:val="btLr"/>
                </w:tcPr>
                <w:p w:rsidR="00331643" w:rsidRPr="004E4881" w:rsidRDefault="00331643" w:rsidP="00B34089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95" w:type="dxa"/>
                </w:tcPr>
                <w:p w:rsidR="00331643" w:rsidRPr="004E4881" w:rsidRDefault="00331643" w:rsidP="00B34089">
                  <w:pPr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4E4881">
                    <w:rPr>
                      <w:sz w:val="16"/>
                      <w:szCs w:val="16"/>
                    </w:rPr>
                    <w:t>Расстояние от места аварии автоцистерны с СУГ, м</w:t>
                  </w:r>
                </w:p>
              </w:tc>
            </w:tr>
          </w:tbl>
          <w:p w:rsidR="00331643" w:rsidRPr="004E4881" w:rsidRDefault="00331643" w:rsidP="00B34089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</w:tbl>
    <w:p w:rsidR="00D83FDB" w:rsidRPr="004E4881" w:rsidRDefault="00D83FDB" w:rsidP="00D83FDB">
      <w:pPr>
        <w:jc w:val="both"/>
      </w:pPr>
      <w:r w:rsidRPr="00956DCB">
        <w:t xml:space="preserve">Рисунок </w:t>
      </w:r>
      <w:r w:rsidR="00377E28" w:rsidRPr="00956DCB">
        <w:t>1</w:t>
      </w:r>
      <w:r w:rsidR="00956DCB" w:rsidRPr="00956DCB">
        <w:t>0</w:t>
      </w:r>
      <w:r w:rsidRPr="00956DCB">
        <w:t xml:space="preserve"> - Зависимость степени риска от расстояния при возможных ЧС при транспорт</w:t>
      </w:r>
      <w:r w:rsidRPr="00956DCB">
        <w:t>и</w:t>
      </w:r>
      <w:r w:rsidRPr="004E4881">
        <w:t>ровке СУГ.</w:t>
      </w:r>
    </w:p>
    <w:p w:rsidR="00D83FDB" w:rsidRPr="00BC5CE5" w:rsidRDefault="00D83FDB" w:rsidP="00D83FDB">
      <w:pPr>
        <w:jc w:val="both"/>
        <w:rPr>
          <w:highlight w:val="yellow"/>
        </w:rPr>
      </w:pPr>
    </w:p>
    <w:p w:rsidR="00331643" w:rsidRPr="00BC5CE5" w:rsidRDefault="00331643" w:rsidP="00D83FDB">
      <w:pPr>
        <w:jc w:val="both"/>
        <w:rPr>
          <w:highlight w:val="yellow"/>
        </w:rPr>
      </w:pPr>
    </w:p>
    <w:p w:rsidR="00331643" w:rsidRPr="00BC5CE5" w:rsidRDefault="00331643" w:rsidP="00D83FDB">
      <w:pPr>
        <w:jc w:val="both"/>
        <w:rPr>
          <w:highlight w:val="yellow"/>
        </w:rPr>
      </w:pPr>
    </w:p>
    <w:p w:rsidR="00D83FDB" w:rsidRPr="004E4881" w:rsidRDefault="00D83FDB" w:rsidP="00D83FDB">
      <w:pPr>
        <w:spacing w:line="360" w:lineRule="auto"/>
        <w:ind w:firstLine="851"/>
        <w:contextualSpacing/>
        <w:jc w:val="both"/>
      </w:pPr>
      <w:r w:rsidRPr="004E4881">
        <w:lastRenderedPageBreak/>
        <w:t xml:space="preserve">Распределение потенциального (территориального) риска гибели людей при авариях на автодорогах </w:t>
      </w:r>
      <w:r w:rsidR="00BC5CE5" w:rsidRPr="004E4881">
        <w:t>Криниченск</w:t>
      </w:r>
      <w:r w:rsidR="00F0653D" w:rsidRPr="004E4881">
        <w:t>ого</w:t>
      </w:r>
      <w:r w:rsidR="00C8143C" w:rsidRPr="004E4881">
        <w:t xml:space="preserve"> </w:t>
      </w:r>
      <w:r w:rsidR="00614572" w:rsidRPr="004E4881">
        <w:t>сельского</w:t>
      </w:r>
      <w:r w:rsidRPr="004E4881">
        <w:t xml:space="preserve"> поселения показано на схеме «</w:t>
      </w:r>
      <w:r w:rsidR="00C43439" w:rsidRPr="004E4881">
        <w:t>Границы террит</w:t>
      </w:r>
      <w:r w:rsidR="00C43439" w:rsidRPr="004E4881">
        <w:t>о</w:t>
      </w:r>
      <w:r w:rsidR="00C43439" w:rsidRPr="004E4881">
        <w:t>рий, подверженных риску возникновения чрезвычайных ситуаций природного и техногенн</w:t>
      </w:r>
      <w:r w:rsidR="00C43439" w:rsidRPr="004E4881">
        <w:t>о</w:t>
      </w:r>
      <w:r w:rsidR="00C43439" w:rsidRPr="004E4881">
        <w:t>го характера</w:t>
      </w:r>
      <w:r w:rsidRPr="004E4881">
        <w:t>».</w:t>
      </w:r>
    </w:p>
    <w:p w:rsidR="00C43F07" w:rsidRPr="004E4881" w:rsidRDefault="00C43F07" w:rsidP="00C43F07">
      <w:pPr>
        <w:keepNext/>
        <w:numPr>
          <w:ilvl w:val="3"/>
          <w:numId w:val="1"/>
        </w:numPr>
        <w:tabs>
          <w:tab w:val="clear" w:pos="3589"/>
          <w:tab w:val="num" w:pos="724"/>
        </w:tabs>
        <w:suppressAutoHyphens/>
        <w:spacing w:before="120" w:after="240" w:line="360" w:lineRule="auto"/>
        <w:ind w:left="724" w:right="1"/>
        <w:jc w:val="center"/>
        <w:outlineLvl w:val="3"/>
        <w:rPr>
          <w:b/>
        </w:rPr>
      </w:pPr>
      <w:r w:rsidRPr="004E4881">
        <w:rPr>
          <w:b/>
        </w:rPr>
        <w:t>Анализ возможных последствий аварий на железнодорожном транспорте</w:t>
      </w:r>
    </w:p>
    <w:p w:rsidR="004E4881" w:rsidRPr="000A24C1" w:rsidRDefault="004E4881" w:rsidP="004E4881">
      <w:pPr>
        <w:spacing w:line="360" w:lineRule="auto"/>
        <w:ind w:firstLine="709"/>
        <w:jc w:val="both"/>
      </w:pPr>
      <w:r w:rsidRPr="000A24C1">
        <w:t>Из общего числа грузовых поездов около 35% перевозят опасные грузы. Наиболее в</w:t>
      </w:r>
      <w:r w:rsidRPr="000A24C1">
        <w:t>е</w:t>
      </w:r>
      <w:r w:rsidRPr="000A24C1">
        <w:t>роятны аварии на участках маневрирования. При анализе выбросов опасных материалов наиболее значимой (со значительным повреждением корпуса) является авария, которая пр</w:t>
      </w:r>
      <w:r w:rsidRPr="000A24C1">
        <w:t>о</w:t>
      </w:r>
      <w:r w:rsidRPr="000A24C1">
        <w:t>исходит при значительных нагрузках, реализующихся при столкновениях составов или сходе вагонов с рельсов. Аварийность на железнодорожном транспорте оценивается величиной 1,9*10</w:t>
      </w:r>
      <w:r w:rsidRPr="000A24C1">
        <w:rPr>
          <w:vertAlign w:val="superscript"/>
        </w:rPr>
        <w:t>-6</w:t>
      </w:r>
      <w:r w:rsidRPr="000A24C1">
        <w:t xml:space="preserve"> 1/(состав ∙ км). Чтобы перевести эту цифру в величину на вагон ∙ км, принимают д</w:t>
      </w:r>
      <w:r w:rsidRPr="000A24C1">
        <w:t>о</w:t>
      </w:r>
      <w:r w:rsidRPr="000A24C1">
        <w:t>лю поврежденных вагонов, равной 0,2. Тогда интенсивность аварийных ситуаций составит 3,8*10</w:t>
      </w:r>
      <w:r w:rsidRPr="000A24C1">
        <w:rPr>
          <w:vertAlign w:val="superscript"/>
        </w:rPr>
        <w:t>-7</w:t>
      </w:r>
      <w:r w:rsidRPr="000A24C1">
        <w:t xml:space="preserve"> 1/(вагон ∙км). В отношении распределения размеров проливов принимается следу</w:t>
      </w:r>
      <w:r w:rsidRPr="000A24C1">
        <w:t>ю</w:t>
      </w:r>
      <w:r w:rsidRPr="000A24C1">
        <w:t>щее: 0,5 - для 10% потери груза; 0,2 - для 30% потери груза; 0,3 - для полной потери груза.</w:t>
      </w:r>
    </w:p>
    <w:p w:rsidR="004E4881" w:rsidRPr="000A24C1" w:rsidRDefault="004E4881" w:rsidP="004E4881">
      <w:pPr>
        <w:spacing w:line="360" w:lineRule="auto"/>
        <w:ind w:firstLine="709"/>
        <w:jc w:val="both"/>
      </w:pPr>
      <w:r w:rsidRPr="000A24C1">
        <w:t>Кроме того, для оценки опасности при перевозках учитывается и годовое число ваг</w:t>
      </w:r>
      <w:r w:rsidRPr="000A24C1">
        <w:t>о</w:t>
      </w:r>
      <w:r w:rsidRPr="000A24C1">
        <w:t>нов, объем груза на один вагон, общее расстояние перевозок по главным путям, в том числе вблизи рассматриваемых объектов и населенных пунктов, общее расстояние при маневрир</w:t>
      </w:r>
      <w:r w:rsidRPr="000A24C1">
        <w:t>о</w:t>
      </w:r>
      <w:r w:rsidRPr="000A24C1">
        <w:t xml:space="preserve">вании одного вагона. </w:t>
      </w:r>
    </w:p>
    <w:p w:rsidR="004E4881" w:rsidRPr="000A24C1" w:rsidRDefault="004E4881" w:rsidP="004E4881">
      <w:pPr>
        <w:spacing w:line="360" w:lineRule="auto"/>
        <w:ind w:firstLine="709"/>
        <w:jc w:val="both"/>
      </w:pPr>
      <w:r w:rsidRPr="000A24C1">
        <w:t>Укрупненные оценки об авариях с различными веществами на тонну перевозимого груза:</w:t>
      </w:r>
    </w:p>
    <w:p w:rsidR="004E4881" w:rsidRPr="000A24C1" w:rsidRDefault="004E4881" w:rsidP="004E4881">
      <w:pPr>
        <w:spacing w:line="360" w:lineRule="auto"/>
        <w:ind w:firstLine="709"/>
        <w:jc w:val="both"/>
      </w:pPr>
      <w:r w:rsidRPr="000A24C1">
        <w:t>легковоспламеняющиеся жидкости – 26%;</w:t>
      </w:r>
    </w:p>
    <w:p w:rsidR="004E4881" w:rsidRPr="000A24C1" w:rsidRDefault="004E4881" w:rsidP="004E4881">
      <w:pPr>
        <w:spacing w:line="360" w:lineRule="auto"/>
        <w:ind w:firstLine="709"/>
        <w:jc w:val="both"/>
      </w:pPr>
      <w:r w:rsidRPr="000A24C1">
        <w:t>горючие жидкости/невоспламеняющиеся сжатые газы – 22%;</w:t>
      </w:r>
    </w:p>
    <w:p w:rsidR="004E4881" w:rsidRPr="000A24C1" w:rsidRDefault="004E4881" w:rsidP="004E4881">
      <w:pPr>
        <w:spacing w:line="360" w:lineRule="auto"/>
        <w:ind w:firstLine="709"/>
        <w:jc w:val="both"/>
      </w:pPr>
      <w:r w:rsidRPr="000A24C1">
        <w:t>воспламеняющиеся сжатые газы – 12%;</w:t>
      </w:r>
    </w:p>
    <w:p w:rsidR="004E4881" w:rsidRPr="000A24C1" w:rsidRDefault="004E4881" w:rsidP="004E4881">
      <w:pPr>
        <w:spacing w:line="360" w:lineRule="auto"/>
        <w:ind w:firstLine="709"/>
        <w:jc w:val="both"/>
      </w:pPr>
      <w:r w:rsidRPr="000A24C1">
        <w:t>ядовитые вещества – 3%.</w:t>
      </w:r>
    </w:p>
    <w:p w:rsidR="004E4881" w:rsidRDefault="004E4881" w:rsidP="004E4881">
      <w:pPr>
        <w:spacing w:line="360" w:lineRule="auto"/>
        <w:ind w:firstLine="709"/>
        <w:jc w:val="both"/>
        <w:rPr>
          <w:kern w:val="1"/>
        </w:rPr>
      </w:pPr>
      <w:r>
        <w:t>Западную часть Криниченского сельского поселения пересекает железная жорога «Лиски - Алексеевка» Лискинского отделения Юго-Восточной железной дороги.</w:t>
      </w:r>
    </w:p>
    <w:p w:rsidR="004E4881" w:rsidRPr="00AD3C30" w:rsidRDefault="004E4881" w:rsidP="004E4881">
      <w:pPr>
        <w:spacing w:line="360" w:lineRule="auto"/>
        <w:ind w:firstLine="709"/>
        <w:jc w:val="both"/>
      </w:pPr>
      <w:r w:rsidRPr="00AD3C30">
        <w:rPr>
          <w:color w:val="000000"/>
        </w:rPr>
        <w:t xml:space="preserve">По этой дороге </w:t>
      </w:r>
      <w:r w:rsidRPr="00AD3C30">
        <w:t>может осуществляться:</w:t>
      </w:r>
    </w:p>
    <w:p w:rsidR="004E4881" w:rsidRPr="00AD3C30" w:rsidRDefault="004E4881" w:rsidP="004E4881">
      <w:pPr>
        <w:spacing w:line="360" w:lineRule="auto"/>
        <w:ind w:firstLine="709"/>
        <w:jc w:val="both"/>
      </w:pPr>
      <w:r w:rsidRPr="00AD3C30">
        <w:t>- транспортировка хлора в контейнерах (0,8 т);</w:t>
      </w:r>
    </w:p>
    <w:p w:rsidR="004E4881" w:rsidRDefault="004E4881" w:rsidP="004E4881">
      <w:pPr>
        <w:spacing w:line="360" w:lineRule="auto"/>
        <w:ind w:firstLine="709"/>
        <w:jc w:val="both"/>
      </w:pPr>
      <w:r w:rsidRPr="00AD3C30">
        <w:t>- транспортировка аммиака в цистернах (45,3 т);</w:t>
      </w:r>
    </w:p>
    <w:p w:rsidR="004E4881" w:rsidRPr="00AD3C30" w:rsidRDefault="004E4881" w:rsidP="004E4881">
      <w:pPr>
        <w:spacing w:line="360" w:lineRule="auto"/>
        <w:ind w:firstLine="709"/>
        <w:jc w:val="both"/>
      </w:pPr>
      <w:r w:rsidRPr="00AD3C30">
        <w:t>- транспортировка нефтепродуктов в цистернах (44,7 т);</w:t>
      </w:r>
    </w:p>
    <w:p w:rsidR="004E4881" w:rsidRPr="00AD3C30" w:rsidRDefault="004E4881" w:rsidP="004E4881">
      <w:pPr>
        <w:spacing w:line="360" w:lineRule="auto"/>
        <w:ind w:firstLine="709"/>
        <w:jc w:val="both"/>
      </w:pPr>
      <w:r w:rsidRPr="00AD3C30">
        <w:t xml:space="preserve">- транспортировка СУГ в цистернах (35,25 т). </w:t>
      </w:r>
    </w:p>
    <w:p w:rsidR="004E4881" w:rsidRPr="00AD3C30" w:rsidRDefault="004E4881" w:rsidP="006A32C2">
      <w:pPr>
        <w:keepNext/>
        <w:spacing w:before="100" w:beforeAutospacing="1" w:after="100" w:afterAutospacing="1" w:line="360" w:lineRule="auto"/>
        <w:jc w:val="center"/>
        <w:rPr>
          <w:b/>
          <w:i/>
        </w:rPr>
      </w:pPr>
      <w:r w:rsidRPr="00AD3C30">
        <w:rPr>
          <w:b/>
          <w:i/>
        </w:rPr>
        <w:lastRenderedPageBreak/>
        <w:t>Анализ возможных последствий аварий с участием химически опасных веществ</w:t>
      </w:r>
    </w:p>
    <w:p w:rsidR="004E4881" w:rsidRPr="00AD3C30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AD3C30">
        <w:rPr>
          <w:color w:val="000000"/>
        </w:rPr>
        <w:t>Расчет</w:t>
      </w:r>
      <w:r w:rsidRPr="00AD3C30">
        <w:t xml:space="preserve"> </w:t>
      </w:r>
      <w:r w:rsidRPr="00AD3C30">
        <w:rPr>
          <w:color w:val="000000"/>
        </w:rPr>
        <w:t>показателей прогноза масштабов зон заражения при аварийном разрушении железнодорожной цистерны аммиаком и контейнера с хлором проводился в соответствии с Методикой оценки последствий химических аварий "Токси", редакция 2.2.</w:t>
      </w:r>
    </w:p>
    <w:p w:rsidR="004E4881" w:rsidRPr="00AD3C30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AD3C30">
        <w:rPr>
          <w:color w:val="000000"/>
        </w:rPr>
        <w:t>Внешние границы зоны заражения аммиаком и хлором рассчитывались по пороговой токсодозе при ингаляционном воздействии на организм человека.</w:t>
      </w:r>
    </w:p>
    <w:p w:rsidR="004E4881" w:rsidRPr="00AD3C30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AD3C30">
        <w:rPr>
          <w:color w:val="000000"/>
        </w:rPr>
        <w:t>Принятые допущения:</w:t>
      </w:r>
    </w:p>
    <w:p w:rsidR="004E4881" w:rsidRPr="00AD3C30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AD3C30">
        <w:rPr>
          <w:color w:val="000000"/>
        </w:rPr>
        <w:t>- цистерны, содержащие АХОВ, при авариях разрушаются полностью;</w:t>
      </w:r>
    </w:p>
    <w:p w:rsidR="004E4881" w:rsidRPr="00AD3C30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AD3C30">
        <w:rPr>
          <w:color w:val="000000"/>
        </w:rPr>
        <w:t xml:space="preserve">- толщина слоя жидкого опасного вещества, разлившегося свободно на подстилающей поверхности, принимается равной </w:t>
      </w:r>
      <w:smartTag w:uri="urn:schemas-microsoft-com:office:smarttags" w:element="metricconverter">
        <w:smartTagPr>
          <w:attr w:name="ProductID" w:val="0,05 м"/>
        </w:smartTagPr>
        <w:r w:rsidRPr="00AD3C30">
          <w:rPr>
            <w:color w:val="000000"/>
          </w:rPr>
          <w:t>0,05 м</w:t>
        </w:r>
      </w:smartTag>
      <w:r w:rsidRPr="00AD3C30">
        <w:rPr>
          <w:color w:val="000000"/>
        </w:rPr>
        <w:t xml:space="preserve"> по всей площади разлива;</w:t>
      </w:r>
    </w:p>
    <w:p w:rsidR="004E4881" w:rsidRPr="00AD3C30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AD3C30">
        <w:rPr>
          <w:color w:val="000000"/>
        </w:rPr>
        <w:t>- метеорологические условия (степень вертикальной устойчивости атмосферы, н</w:t>
      </w:r>
      <w:r w:rsidRPr="00AD3C30">
        <w:rPr>
          <w:color w:val="000000"/>
        </w:rPr>
        <w:t>а</w:t>
      </w:r>
      <w:r w:rsidRPr="00AD3C30">
        <w:rPr>
          <w:color w:val="000000"/>
        </w:rPr>
        <w:t>правление и скорости ветра) остаются неизменными.</w:t>
      </w:r>
    </w:p>
    <w:p w:rsidR="004E4881" w:rsidRPr="00956DCB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AD3C30">
        <w:rPr>
          <w:color w:val="000000"/>
        </w:rPr>
        <w:t>Результаты прогноза глубины зоны возможного химического заражения в случае ра</w:t>
      </w:r>
      <w:r w:rsidRPr="00AD3C30">
        <w:rPr>
          <w:color w:val="000000"/>
        </w:rPr>
        <w:t>з</w:t>
      </w:r>
      <w:r w:rsidRPr="00AD3C30">
        <w:rPr>
          <w:color w:val="000000"/>
        </w:rPr>
        <w:t xml:space="preserve">рушения цистерны с </w:t>
      </w:r>
      <w:r w:rsidRPr="00956DCB">
        <w:rPr>
          <w:color w:val="000000"/>
        </w:rPr>
        <w:t xml:space="preserve">аммиаком при авариях на железнодорожном транспорте приведены в таблице </w:t>
      </w:r>
      <w:r w:rsidR="00956DCB" w:rsidRPr="00956DCB">
        <w:rPr>
          <w:color w:val="000000"/>
        </w:rPr>
        <w:t>6</w:t>
      </w:r>
      <w:r w:rsidRPr="00956DCB">
        <w:rPr>
          <w:color w:val="000000"/>
        </w:rPr>
        <w:t>.</w:t>
      </w:r>
    </w:p>
    <w:p w:rsidR="004E4881" w:rsidRPr="00AD3C30" w:rsidRDefault="004E4881" w:rsidP="004E4881">
      <w:pPr>
        <w:keepNext/>
        <w:tabs>
          <w:tab w:val="left" w:pos="-2127"/>
        </w:tabs>
        <w:autoSpaceDE w:val="0"/>
        <w:autoSpaceDN w:val="0"/>
        <w:adjustRightInd w:val="0"/>
        <w:spacing w:line="360" w:lineRule="auto"/>
        <w:ind w:right="-28"/>
        <w:jc w:val="both"/>
        <w:rPr>
          <w:color w:val="000000"/>
        </w:rPr>
      </w:pPr>
      <w:r w:rsidRPr="00956DCB">
        <w:rPr>
          <w:color w:val="000000"/>
        </w:rPr>
        <w:t xml:space="preserve">Таблица </w:t>
      </w:r>
      <w:r w:rsidR="00956DCB" w:rsidRPr="00956DCB">
        <w:rPr>
          <w:color w:val="000000"/>
        </w:rPr>
        <w:t>6</w:t>
      </w:r>
      <w:r w:rsidRPr="00956DCB">
        <w:rPr>
          <w:color w:val="000000"/>
        </w:rPr>
        <w:t xml:space="preserve"> - Прогноз масштабов</w:t>
      </w:r>
      <w:r w:rsidRPr="00AD3C30">
        <w:rPr>
          <w:color w:val="000000"/>
        </w:rPr>
        <w:t xml:space="preserve"> зон заражения в случае разрушения ж/д цистерны с амми</w:t>
      </w:r>
      <w:r w:rsidRPr="00AD3C30">
        <w:rPr>
          <w:color w:val="000000"/>
        </w:rPr>
        <w:t>а</w:t>
      </w:r>
      <w:r w:rsidRPr="00AD3C30">
        <w:rPr>
          <w:color w:val="000000"/>
        </w:rPr>
        <w:t>ком при авариях на железнодорожном транспорте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4"/>
        <w:gridCol w:w="3286"/>
        <w:gridCol w:w="3286"/>
      </w:tblGrid>
      <w:tr w:rsidR="004E4881" w:rsidRPr="00AD3C30" w:rsidTr="004E4881">
        <w:tc>
          <w:tcPr>
            <w:tcW w:w="1666" w:type="pct"/>
            <w:vMerge w:val="restart"/>
            <w:vAlign w:val="center"/>
          </w:tcPr>
          <w:p w:rsidR="004E4881" w:rsidRPr="00AD3C30" w:rsidRDefault="004E4881" w:rsidP="004E4881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D3C30">
              <w:rPr>
                <w:sz w:val="20"/>
                <w:szCs w:val="20"/>
              </w:rPr>
              <w:t xml:space="preserve">Показатели опасности возможной ЧС при транспортировке АХОВ </w:t>
            </w:r>
            <w:r>
              <w:rPr>
                <w:sz w:val="20"/>
                <w:szCs w:val="20"/>
              </w:rPr>
              <w:t>железнодорожным транспортом</w:t>
            </w:r>
          </w:p>
        </w:tc>
        <w:tc>
          <w:tcPr>
            <w:tcW w:w="3334" w:type="pct"/>
            <w:gridSpan w:val="2"/>
          </w:tcPr>
          <w:p w:rsidR="004E4881" w:rsidRPr="00AD3C30" w:rsidRDefault="004E4881" w:rsidP="004E4881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D3C30">
              <w:rPr>
                <w:sz w:val="20"/>
                <w:szCs w:val="20"/>
              </w:rPr>
              <w:t xml:space="preserve">ЧС при транспортировке </w:t>
            </w:r>
            <w:r w:rsidRPr="00AD3C30">
              <w:rPr>
                <w:b/>
                <w:sz w:val="20"/>
                <w:szCs w:val="20"/>
              </w:rPr>
              <w:t>аммиака</w:t>
            </w:r>
          </w:p>
        </w:tc>
      </w:tr>
      <w:tr w:rsidR="004E4881" w:rsidRPr="00AD3C30" w:rsidTr="004E4881">
        <w:tc>
          <w:tcPr>
            <w:tcW w:w="1666" w:type="pct"/>
            <w:vMerge/>
          </w:tcPr>
          <w:p w:rsidR="004E4881" w:rsidRPr="00AD3C30" w:rsidRDefault="004E4881" w:rsidP="004E4881">
            <w:pPr>
              <w:keepNext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:rsidR="004E4881" w:rsidRPr="00AD3C30" w:rsidRDefault="004E4881" w:rsidP="004E4881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D3C30">
              <w:rPr>
                <w:sz w:val="20"/>
                <w:szCs w:val="20"/>
              </w:rPr>
              <w:t>Наиболее опасная ЧС</w:t>
            </w:r>
          </w:p>
        </w:tc>
        <w:tc>
          <w:tcPr>
            <w:tcW w:w="1667" w:type="pct"/>
            <w:vAlign w:val="center"/>
          </w:tcPr>
          <w:p w:rsidR="004E4881" w:rsidRPr="00AD3C30" w:rsidRDefault="004E4881" w:rsidP="004E4881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D3C30">
              <w:rPr>
                <w:sz w:val="20"/>
                <w:szCs w:val="20"/>
              </w:rPr>
              <w:t>Наиболее вероятная ЧС</w:t>
            </w:r>
          </w:p>
        </w:tc>
      </w:tr>
      <w:tr w:rsidR="004E4881" w:rsidRPr="00AD3C30" w:rsidTr="004E4881">
        <w:tc>
          <w:tcPr>
            <w:tcW w:w="1666" w:type="pct"/>
          </w:tcPr>
          <w:p w:rsidR="004E4881" w:rsidRPr="00AD3C30" w:rsidRDefault="004E4881" w:rsidP="004E4881">
            <w:pPr>
              <w:keepNext/>
              <w:rPr>
                <w:sz w:val="20"/>
                <w:szCs w:val="20"/>
              </w:rPr>
            </w:pPr>
            <w:r w:rsidRPr="00AD3C30">
              <w:rPr>
                <w:sz w:val="20"/>
                <w:szCs w:val="20"/>
              </w:rPr>
              <w:t>Количество АХОВ, участвующего в реализации ЧС, т</w:t>
            </w:r>
          </w:p>
        </w:tc>
        <w:tc>
          <w:tcPr>
            <w:tcW w:w="1667" w:type="pct"/>
            <w:vAlign w:val="center"/>
          </w:tcPr>
          <w:p w:rsidR="004E4881" w:rsidRPr="00AD3C30" w:rsidRDefault="004E4881" w:rsidP="004E4881">
            <w:pPr>
              <w:keepNext/>
              <w:jc w:val="center"/>
              <w:rPr>
                <w:sz w:val="16"/>
                <w:szCs w:val="16"/>
              </w:rPr>
            </w:pPr>
            <w:r w:rsidRPr="00AD3C30">
              <w:rPr>
                <w:sz w:val="16"/>
                <w:szCs w:val="16"/>
              </w:rPr>
              <w:t>45,3</w:t>
            </w:r>
          </w:p>
        </w:tc>
        <w:tc>
          <w:tcPr>
            <w:tcW w:w="1667" w:type="pct"/>
            <w:vAlign w:val="center"/>
          </w:tcPr>
          <w:p w:rsidR="004E4881" w:rsidRPr="00AD3C30" w:rsidRDefault="004E4881" w:rsidP="004E4881">
            <w:pPr>
              <w:keepNext/>
              <w:jc w:val="center"/>
              <w:rPr>
                <w:sz w:val="16"/>
                <w:szCs w:val="16"/>
              </w:rPr>
            </w:pPr>
            <w:r w:rsidRPr="00AD3C30">
              <w:rPr>
                <w:sz w:val="16"/>
                <w:szCs w:val="16"/>
              </w:rPr>
              <w:t>45,3</w:t>
            </w:r>
          </w:p>
        </w:tc>
      </w:tr>
      <w:tr w:rsidR="004E4881" w:rsidRPr="00AD3C30" w:rsidTr="004E4881">
        <w:tc>
          <w:tcPr>
            <w:tcW w:w="1666" w:type="pct"/>
          </w:tcPr>
          <w:p w:rsidR="004E4881" w:rsidRPr="00AD3C30" w:rsidRDefault="004E4881" w:rsidP="004E4881">
            <w:pPr>
              <w:keepNext/>
              <w:rPr>
                <w:sz w:val="20"/>
                <w:szCs w:val="20"/>
              </w:rPr>
            </w:pPr>
            <w:r w:rsidRPr="00AD3C30">
              <w:rPr>
                <w:sz w:val="20"/>
                <w:szCs w:val="20"/>
              </w:rPr>
              <w:t>Протяженность зоны порогового поражения, м</w:t>
            </w:r>
          </w:p>
        </w:tc>
        <w:tc>
          <w:tcPr>
            <w:tcW w:w="1667" w:type="pct"/>
            <w:vAlign w:val="center"/>
          </w:tcPr>
          <w:p w:rsidR="004E4881" w:rsidRPr="00AD3C30" w:rsidRDefault="004E4881" w:rsidP="004E4881">
            <w:pPr>
              <w:keepNext/>
              <w:jc w:val="center"/>
              <w:rPr>
                <w:sz w:val="16"/>
                <w:szCs w:val="16"/>
              </w:rPr>
            </w:pPr>
            <w:r w:rsidRPr="00AD3C30">
              <w:rPr>
                <w:sz w:val="16"/>
                <w:szCs w:val="16"/>
              </w:rPr>
              <w:t>3589</w:t>
            </w:r>
          </w:p>
        </w:tc>
        <w:tc>
          <w:tcPr>
            <w:tcW w:w="1667" w:type="pct"/>
            <w:vAlign w:val="center"/>
          </w:tcPr>
          <w:p w:rsidR="004E4881" w:rsidRPr="00AD3C30" w:rsidRDefault="004E4881" w:rsidP="004E4881">
            <w:pPr>
              <w:keepNext/>
              <w:jc w:val="center"/>
              <w:rPr>
                <w:sz w:val="16"/>
                <w:szCs w:val="16"/>
              </w:rPr>
            </w:pPr>
            <w:r w:rsidRPr="00AD3C30">
              <w:rPr>
                <w:sz w:val="16"/>
                <w:szCs w:val="16"/>
              </w:rPr>
              <w:t>730</w:t>
            </w:r>
          </w:p>
        </w:tc>
      </w:tr>
      <w:tr w:rsidR="004E4881" w:rsidRPr="00AD3C30" w:rsidTr="004E4881">
        <w:tc>
          <w:tcPr>
            <w:tcW w:w="1666" w:type="pct"/>
          </w:tcPr>
          <w:p w:rsidR="004E4881" w:rsidRPr="00AD3C30" w:rsidRDefault="004E4881" w:rsidP="004E4881">
            <w:pPr>
              <w:keepNext/>
              <w:rPr>
                <w:sz w:val="20"/>
                <w:szCs w:val="20"/>
              </w:rPr>
            </w:pPr>
            <w:r w:rsidRPr="00AD3C30">
              <w:rPr>
                <w:sz w:val="20"/>
                <w:szCs w:val="20"/>
              </w:rPr>
              <w:t>Ширина зоны порового поражения / на удалении, м</w:t>
            </w:r>
          </w:p>
        </w:tc>
        <w:tc>
          <w:tcPr>
            <w:tcW w:w="1667" w:type="pct"/>
            <w:vAlign w:val="center"/>
          </w:tcPr>
          <w:p w:rsidR="004E4881" w:rsidRPr="00AD3C30" w:rsidRDefault="004E4881" w:rsidP="004E4881">
            <w:pPr>
              <w:keepNext/>
              <w:jc w:val="center"/>
              <w:rPr>
                <w:sz w:val="16"/>
                <w:szCs w:val="16"/>
              </w:rPr>
            </w:pPr>
            <w:r w:rsidRPr="00AD3C30">
              <w:rPr>
                <w:sz w:val="16"/>
                <w:szCs w:val="16"/>
              </w:rPr>
              <w:t>170 / 2297</w:t>
            </w:r>
          </w:p>
        </w:tc>
        <w:tc>
          <w:tcPr>
            <w:tcW w:w="1667" w:type="pct"/>
            <w:vAlign w:val="center"/>
          </w:tcPr>
          <w:p w:rsidR="004E4881" w:rsidRPr="00AD3C30" w:rsidRDefault="004E4881" w:rsidP="004E4881">
            <w:pPr>
              <w:keepNext/>
              <w:jc w:val="center"/>
              <w:rPr>
                <w:sz w:val="16"/>
                <w:szCs w:val="16"/>
              </w:rPr>
            </w:pPr>
            <w:r w:rsidRPr="00AD3C30">
              <w:rPr>
                <w:sz w:val="16"/>
                <w:szCs w:val="16"/>
              </w:rPr>
              <w:t>63 / 453</w:t>
            </w:r>
          </w:p>
        </w:tc>
      </w:tr>
      <w:tr w:rsidR="004E4881" w:rsidRPr="00AD3C30" w:rsidTr="004E4881">
        <w:tc>
          <w:tcPr>
            <w:tcW w:w="1666" w:type="pct"/>
          </w:tcPr>
          <w:p w:rsidR="004E4881" w:rsidRPr="00AD3C30" w:rsidRDefault="004E4881" w:rsidP="004E4881">
            <w:pPr>
              <w:keepNext/>
              <w:rPr>
                <w:sz w:val="20"/>
                <w:szCs w:val="20"/>
              </w:rPr>
            </w:pPr>
            <w:r w:rsidRPr="00AD3C30">
              <w:rPr>
                <w:sz w:val="20"/>
                <w:szCs w:val="20"/>
              </w:rPr>
              <w:t>Протяженность зоны смертельного поражения, м</w:t>
            </w:r>
          </w:p>
        </w:tc>
        <w:tc>
          <w:tcPr>
            <w:tcW w:w="1667" w:type="pct"/>
            <w:vAlign w:val="center"/>
          </w:tcPr>
          <w:p w:rsidR="004E4881" w:rsidRPr="00AD3C30" w:rsidRDefault="004E4881" w:rsidP="004E4881">
            <w:pPr>
              <w:keepNext/>
              <w:jc w:val="center"/>
              <w:rPr>
                <w:sz w:val="16"/>
                <w:szCs w:val="16"/>
              </w:rPr>
            </w:pPr>
            <w:r w:rsidRPr="00AD3C30">
              <w:rPr>
                <w:sz w:val="16"/>
                <w:szCs w:val="16"/>
              </w:rPr>
              <w:t>910</w:t>
            </w:r>
          </w:p>
        </w:tc>
        <w:tc>
          <w:tcPr>
            <w:tcW w:w="1667" w:type="pct"/>
            <w:vAlign w:val="center"/>
          </w:tcPr>
          <w:p w:rsidR="004E4881" w:rsidRPr="00AD3C30" w:rsidRDefault="004E4881" w:rsidP="004E4881">
            <w:pPr>
              <w:keepNext/>
              <w:jc w:val="center"/>
              <w:rPr>
                <w:sz w:val="16"/>
                <w:szCs w:val="16"/>
              </w:rPr>
            </w:pPr>
            <w:r w:rsidRPr="00AD3C30">
              <w:rPr>
                <w:sz w:val="16"/>
                <w:szCs w:val="16"/>
              </w:rPr>
              <w:t>196</w:t>
            </w:r>
          </w:p>
        </w:tc>
      </w:tr>
      <w:tr w:rsidR="004E4881" w:rsidRPr="00AD3C30" w:rsidTr="004E4881">
        <w:tc>
          <w:tcPr>
            <w:tcW w:w="1666" w:type="pct"/>
          </w:tcPr>
          <w:p w:rsidR="004E4881" w:rsidRPr="00AD3C30" w:rsidRDefault="004E4881" w:rsidP="004E4881">
            <w:pPr>
              <w:keepNext/>
              <w:rPr>
                <w:sz w:val="20"/>
                <w:szCs w:val="20"/>
              </w:rPr>
            </w:pPr>
            <w:r w:rsidRPr="00AD3C30">
              <w:rPr>
                <w:sz w:val="20"/>
                <w:szCs w:val="20"/>
              </w:rPr>
              <w:t>Ширина зоны смертельного пор</w:t>
            </w:r>
            <w:r w:rsidRPr="00AD3C30">
              <w:rPr>
                <w:sz w:val="20"/>
                <w:szCs w:val="20"/>
              </w:rPr>
              <w:t>а</w:t>
            </w:r>
            <w:r w:rsidRPr="00AD3C30">
              <w:rPr>
                <w:sz w:val="20"/>
                <w:szCs w:val="20"/>
              </w:rPr>
              <w:t>жения / на удалении, м</w:t>
            </w:r>
          </w:p>
        </w:tc>
        <w:tc>
          <w:tcPr>
            <w:tcW w:w="1667" w:type="pct"/>
            <w:vAlign w:val="center"/>
          </w:tcPr>
          <w:p w:rsidR="004E4881" w:rsidRPr="00AD3C30" w:rsidRDefault="004E4881" w:rsidP="004E4881">
            <w:pPr>
              <w:keepNext/>
              <w:jc w:val="center"/>
              <w:rPr>
                <w:sz w:val="16"/>
                <w:szCs w:val="16"/>
              </w:rPr>
            </w:pPr>
            <w:r w:rsidRPr="00AD3C30">
              <w:rPr>
                <w:sz w:val="16"/>
                <w:szCs w:val="16"/>
              </w:rPr>
              <w:t>42 / 583</w:t>
            </w:r>
          </w:p>
        </w:tc>
        <w:tc>
          <w:tcPr>
            <w:tcW w:w="1667" w:type="pct"/>
            <w:vAlign w:val="center"/>
          </w:tcPr>
          <w:p w:rsidR="004E4881" w:rsidRPr="00AD3C30" w:rsidRDefault="004E4881" w:rsidP="004E4881">
            <w:pPr>
              <w:keepNext/>
              <w:jc w:val="center"/>
              <w:rPr>
                <w:sz w:val="16"/>
                <w:szCs w:val="16"/>
              </w:rPr>
            </w:pPr>
            <w:r w:rsidRPr="00AD3C30">
              <w:rPr>
                <w:sz w:val="16"/>
                <w:szCs w:val="16"/>
              </w:rPr>
              <w:t>17/126</w:t>
            </w:r>
          </w:p>
        </w:tc>
      </w:tr>
      <w:tr w:rsidR="004E4881" w:rsidRPr="00AD3C30" w:rsidTr="004E4881">
        <w:tc>
          <w:tcPr>
            <w:tcW w:w="5000" w:type="pct"/>
            <w:gridSpan w:val="3"/>
          </w:tcPr>
          <w:p w:rsidR="004E4881" w:rsidRPr="00AD3C30" w:rsidRDefault="004E4881" w:rsidP="004E4881">
            <w:pPr>
              <w:rPr>
                <w:sz w:val="20"/>
                <w:szCs w:val="20"/>
              </w:rPr>
            </w:pPr>
            <w:r w:rsidRPr="00AD3C30">
              <w:rPr>
                <w:b/>
                <w:i/>
                <w:sz w:val="20"/>
                <w:szCs w:val="20"/>
              </w:rPr>
              <w:t>Примечание</w:t>
            </w:r>
            <w:r w:rsidRPr="00AD3C30">
              <w:rPr>
                <w:sz w:val="20"/>
                <w:szCs w:val="20"/>
              </w:rPr>
              <w:t xml:space="preserve">:  При расчете зон возможного заражения применялись следующие условия: </w:t>
            </w:r>
          </w:p>
          <w:p w:rsidR="004E4881" w:rsidRPr="00AD3C30" w:rsidRDefault="004E4881" w:rsidP="004E4881">
            <w:pPr>
              <w:ind w:left="993"/>
              <w:rPr>
                <w:sz w:val="20"/>
                <w:szCs w:val="20"/>
              </w:rPr>
            </w:pPr>
            <w:r w:rsidRPr="00AD3C30">
              <w:rPr>
                <w:sz w:val="20"/>
                <w:szCs w:val="20"/>
              </w:rPr>
              <w:t>- для максимально возможной ЧС: состояние атмосферы – инверсия, скорость ветра – 1 м/с, тип м</w:t>
            </w:r>
            <w:r w:rsidRPr="00AD3C30">
              <w:rPr>
                <w:sz w:val="20"/>
                <w:szCs w:val="20"/>
              </w:rPr>
              <w:t>е</w:t>
            </w:r>
            <w:r w:rsidRPr="00AD3C30">
              <w:rPr>
                <w:sz w:val="20"/>
                <w:szCs w:val="20"/>
              </w:rPr>
              <w:t>стности – городская застройка, температура воздуха +28°С, температура поверхности +15°С, время экспозиции – 30 мин;</w:t>
            </w:r>
          </w:p>
          <w:p w:rsidR="004E4881" w:rsidRPr="00AD3C30" w:rsidRDefault="004E4881" w:rsidP="004E4881">
            <w:pPr>
              <w:ind w:left="993"/>
              <w:rPr>
                <w:sz w:val="20"/>
                <w:szCs w:val="20"/>
              </w:rPr>
            </w:pPr>
            <w:r w:rsidRPr="00AD3C30">
              <w:rPr>
                <w:sz w:val="20"/>
                <w:szCs w:val="20"/>
              </w:rPr>
              <w:t>- для наиболее вероятной ЧС: состояние атмосферы – конвекция, скорость ветра – 3,5 м/с, тип мес</w:t>
            </w:r>
            <w:r w:rsidRPr="00AD3C30">
              <w:rPr>
                <w:sz w:val="20"/>
                <w:szCs w:val="20"/>
              </w:rPr>
              <w:t>т</w:t>
            </w:r>
            <w:r w:rsidRPr="00AD3C30">
              <w:rPr>
                <w:sz w:val="20"/>
                <w:szCs w:val="20"/>
              </w:rPr>
              <w:t>ности – городская застройка, средняя максимальная температура воздуха наиболее теплого месяца +23°С, температура поверхности +15°С, время экспозиции – 30 мин.</w:t>
            </w:r>
          </w:p>
        </w:tc>
      </w:tr>
    </w:tbl>
    <w:p w:rsidR="004E4881" w:rsidRPr="00AD3C30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</w:p>
    <w:p w:rsidR="004E4881" w:rsidRPr="00C81672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C81672">
        <w:rPr>
          <w:color w:val="000000"/>
        </w:rPr>
        <w:t xml:space="preserve">Зоны возможного химического заражения территории </w:t>
      </w:r>
      <w:r w:rsidR="006A32C2">
        <w:rPr>
          <w:color w:val="000000"/>
        </w:rPr>
        <w:t>Криниченского сельского пос</w:t>
      </w:r>
      <w:r w:rsidR="006A32C2">
        <w:rPr>
          <w:color w:val="000000"/>
        </w:rPr>
        <w:t>е</w:t>
      </w:r>
      <w:r w:rsidR="006A32C2">
        <w:rPr>
          <w:color w:val="000000"/>
        </w:rPr>
        <w:t>ления Острогожского</w:t>
      </w:r>
      <w:r w:rsidRPr="00C81672">
        <w:rPr>
          <w:color w:val="000000"/>
        </w:rPr>
        <w:t xml:space="preserve"> муниципального района Воронежской области при разрушении желе</w:t>
      </w:r>
      <w:r w:rsidRPr="00C81672">
        <w:rPr>
          <w:color w:val="000000"/>
        </w:rPr>
        <w:t>з</w:t>
      </w:r>
      <w:r w:rsidRPr="00C81672">
        <w:rPr>
          <w:color w:val="000000"/>
        </w:rPr>
        <w:t xml:space="preserve">нодорожной цистерны с аммиаком объемом </w:t>
      </w:r>
      <w:smartTag w:uri="urn:schemas-microsoft-com:office:smarttags" w:element="metricconverter">
        <w:smartTagPr>
          <w:attr w:name="ProductID" w:val="45,3 м3"/>
        </w:smartTagPr>
        <w:r w:rsidRPr="00C81672">
          <w:rPr>
            <w:color w:val="000000"/>
          </w:rPr>
          <w:t>45,3 м</w:t>
        </w:r>
        <w:r w:rsidRPr="00C81672">
          <w:rPr>
            <w:color w:val="000000"/>
            <w:vertAlign w:val="superscript"/>
          </w:rPr>
          <w:t>3</w:t>
        </w:r>
      </w:smartTag>
      <w:r w:rsidRPr="00C81672">
        <w:rPr>
          <w:color w:val="000000"/>
        </w:rPr>
        <w:t xml:space="preserve"> приведены на схеме «Зоны действия п</w:t>
      </w:r>
      <w:r w:rsidRPr="00C81672">
        <w:rPr>
          <w:color w:val="000000"/>
        </w:rPr>
        <w:t>о</w:t>
      </w:r>
      <w:r w:rsidRPr="00C81672">
        <w:rPr>
          <w:color w:val="000000"/>
        </w:rPr>
        <w:lastRenderedPageBreak/>
        <w:t xml:space="preserve">ражающих факторов возможных аварий на транспортных коммуникациях </w:t>
      </w:r>
      <w:r w:rsidR="006A32C2">
        <w:rPr>
          <w:color w:val="000000"/>
        </w:rPr>
        <w:t>Криниченского сельского поселения Острогожского</w:t>
      </w:r>
      <w:r w:rsidRPr="00C81672">
        <w:rPr>
          <w:color w:val="000000"/>
        </w:rPr>
        <w:t xml:space="preserve"> муниципального района Воронежской области».</w:t>
      </w:r>
    </w:p>
    <w:p w:rsidR="004E4881" w:rsidRPr="00C81672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C81672">
        <w:rPr>
          <w:color w:val="000000"/>
        </w:rPr>
        <w:t>В зависимости от масштабов возможных аварий, количество пораженных людей м</w:t>
      </w:r>
      <w:r w:rsidRPr="00C81672">
        <w:rPr>
          <w:color w:val="000000"/>
        </w:rPr>
        <w:t>о</w:t>
      </w:r>
      <w:r w:rsidRPr="00C81672">
        <w:rPr>
          <w:color w:val="000000"/>
        </w:rPr>
        <w:t>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</w:t>
      </w:r>
      <w:r w:rsidRPr="00C81672">
        <w:rPr>
          <w:color w:val="000000"/>
        </w:rPr>
        <w:t>т</w:t>
      </w:r>
      <w:r w:rsidRPr="00C81672">
        <w:rPr>
          <w:color w:val="000000"/>
        </w:rPr>
        <w:t>вия поражающих факторов.</w:t>
      </w:r>
    </w:p>
    <w:p w:rsidR="004E4881" w:rsidRPr="00956DCB" w:rsidRDefault="004E4881" w:rsidP="004E4881">
      <w:pPr>
        <w:spacing w:line="360" w:lineRule="auto"/>
        <w:ind w:firstLine="851"/>
        <w:contextualSpacing/>
        <w:jc w:val="both"/>
      </w:pPr>
      <w:r w:rsidRPr="00C81672">
        <w:t xml:space="preserve">Зависимость степени риска от расстояния при возможных ЧС при транспортировке аммиака по участку </w:t>
      </w:r>
      <w:r w:rsidRPr="00297C73">
        <w:t xml:space="preserve">железной дороги, проходящему по территории </w:t>
      </w:r>
      <w:r w:rsidR="006A32C2">
        <w:rPr>
          <w:color w:val="000000"/>
        </w:rPr>
        <w:t>Криниченского сельского поселения Острогожского</w:t>
      </w:r>
      <w:r w:rsidR="006A32C2" w:rsidRPr="00297C73">
        <w:t xml:space="preserve"> </w:t>
      </w:r>
      <w:r w:rsidRPr="00297C73">
        <w:t xml:space="preserve">муниципального района, приведена на </w:t>
      </w:r>
      <w:r w:rsidRPr="00956DCB">
        <w:t>ри</w:t>
      </w:r>
      <w:r w:rsidR="00956DCB" w:rsidRPr="00956DCB">
        <w:t>сунке 1</w:t>
      </w:r>
      <w:r w:rsidRPr="00956DCB">
        <w:t>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30"/>
        <w:gridCol w:w="3519"/>
        <w:gridCol w:w="3307"/>
      </w:tblGrid>
      <w:tr w:rsidR="004E4881" w:rsidRPr="00956DCB" w:rsidTr="004E4881">
        <w:tc>
          <w:tcPr>
            <w:tcW w:w="1622" w:type="pct"/>
            <w:vMerge w:val="restart"/>
            <w:vAlign w:val="center"/>
          </w:tcPr>
          <w:p w:rsidR="004E4881" w:rsidRPr="00956DCB" w:rsidRDefault="004E4881" w:rsidP="004E4881">
            <w:pPr>
              <w:keepNext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Показатели опасности возможной ЧС при транспортировке АХОВ железнод</w:t>
            </w:r>
            <w:r w:rsidRPr="00956DCB">
              <w:rPr>
                <w:sz w:val="16"/>
                <w:szCs w:val="16"/>
              </w:rPr>
              <w:t>о</w:t>
            </w:r>
            <w:r w:rsidRPr="00956DCB">
              <w:rPr>
                <w:sz w:val="16"/>
                <w:szCs w:val="16"/>
              </w:rPr>
              <w:t>рожным транспортом</w:t>
            </w:r>
          </w:p>
        </w:tc>
        <w:tc>
          <w:tcPr>
            <w:tcW w:w="3378" w:type="pct"/>
            <w:gridSpan w:val="2"/>
          </w:tcPr>
          <w:p w:rsidR="004E4881" w:rsidRPr="00956DCB" w:rsidRDefault="004E4881" w:rsidP="004E4881">
            <w:pPr>
              <w:keepNext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 xml:space="preserve">ЧС при транспортировке </w:t>
            </w:r>
            <w:r w:rsidRPr="00956DCB">
              <w:rPr>
                <w:b/>
                <w:sz w:val="16"/>
                <w:szCs w:val="16"/>
              </w:rPr>
              <w:t>аммиака</w:t>
            </w:r>
          </w:p>
        </w:tc>
      </w:tr>
      <w:tr w:rsidR="004E4881" w:rsidRPr="00956DCB" w:rsidTr="004E4881">
        <w:tc>
          <w:tcPr>
            <w:tcW w:w="1622" w:type="pct"/>
            <w:vMerge/>
          </w:tcPr>
          <w:p w:rsidR="004E4881" w:rsidRPr="00956DCB" w:rsidRDefault="004E4881" w:rsidP="004E4881">
            <w:pPr>
              <w:keepNext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741" w:type="pct"/>
            <w:vAlign w:val="center"/>
          </w:tcPr>
          <w:p w:rsidR="004E4881" w:rsidRPr="00956DCB" w:rsidRDefault="004E4881" w:rsidP="004E4881">
            <w:pPr>
              <w:keepNext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Наиболее опасная ЧС</w:t>
            </w:r>
          </w:p>
        </w:tc>
        <w:tc>
          <w:tcPr>
            <w:tcW w:w="1637" w:type="pct"/>
            <w:vAlign w:val="center"/>
          </w:tcPr>
          <w:p w:rsidR="004E4881" w:rsidRPr="00956DCB" w:rsidRDefault="004E4881" w:rsidP="004E4881">
            <w:pPr>
              <w:keepNext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Наиболее вероятная ЧС</w:t>
            </w:r>
          </w:p>
        </w:tc>
      </w:tr>
      <w:tr w:rsidR="004E4881" w:rsidRPr="00956DCB" w:rsidTr="004E4881">
        <w:tc>
          <w:tcPr>
            <w:tcW w:w="1622" w:type="pct"/>
          </w:tcPr>
          <w:p w:rsidR="004E4881" w:rsidRPr="00956DCB" w:rsidRDefault="004E4881" w:rsidP="004E4881">
            <w:pPr>
              <w:keepNext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Возможная частота реализации ЧС, год</w:t>
            </w:r>
            <w:r w:rsidRPr="00956DCB">
              <w:rPr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1741" w:type="pct"/>
            <w:vAlign w:val="center"/>
          </w:tcPr>
          <w:p w:rsidR="004E4881" w:rsidRPr="00956DCB" w:rsidRDefault="004E4881" w:rsidP="004E4881">
            <w:pPr>
              <w:keepNext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6,22*10</w:t>
            </w:r>
            <w:r w:rsidRPr="00956DCB">
              <w:rPr>
                <w:sz w:val="16"/>
                <w:szCs w:val="16"/>
                <w:vertAlign w:val="superscript"/>
              </w:rPr>
              <w:t>-8</w:t>
            </w:r>
          </w:p>
        </w:tc>
        <w:tc>
          <w:tcPr>
            <w:tcW w:w="1637" w:type="pct"/>
            <w:vAlign w:val="center"/>
          </w:tcPr>
          <w:p w:rsidR="004E4881" w:rsidRPr="00956DCB" w:rsidRDefault="004E4881" w:rsidP="004E4881">
            <w:pPr>
              <w:keepNext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1,45*10</w:t>
            </w:r>
            <w:r w:rsidRPr="00956DCB">
              <w:rPr>
                <w:sz w:val="16"/>
                <w:szCs w:val="16"/>
                <w:vertAlign w:val="superscript"/>
              </w:rPr>
              <w:t>-7</w:t>
            </w:r>
          </w:p>
        </w:tc>
      </w:tr>
      <w:tr w:rsidR="004E4881" w:rsidRPr="00956DCB" w:rsidTr="004E4881">
        <w:tc>
          <w:tcPr>
            <w:tcW w:w="1622" w:type="pct"/>
          </w:tcPr>
          <w:p w:rsidR="004E4881" w:rsidRPr="00956DCB" w:rsidRDefault="004E4881" w:rsidP="004E4881">
            <w:pPr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График зависимости риска гибели л</w:t>
            </w:r>
            <w:r w:rsidRPr="00956DCB">
              <w:rPr>
                <w:sz w:val="16"/>
                <w:szCs w:val="16"/>
              </w:rPr>
              <w:t>ю</w:t>
            </w:r>
            <w:r w:rsidRPr="00956DCB">
              <w:rPr>
                <w:sz w:val="16"/>
                <w:szCs w:val="16"/>
              </w:rPr>
              <w:t>дей от расстояния (от места аварии транспортного средства, перевозящего АХОВ)</w:t>
            </w:r>
          </w:p>
        </w:tc>
        <w:tc>
          <w:tcPr>
            <w:tcW w:w="3378" w:type="pct"/>
            <w:gridSpan w:val="2"/>
          </w:tcPr>
          <w:tbl>
            <w:tblPr>
              <w:tblpPr w:leftFromText="180" w:rightFromText="180" w:vertAnchor="text" w:horzAnchor="margin" w:tblpXSpec="center" w:tblpY="-174"/>
              <w:tblOverlap w:val="never"/>
              <w:tblW w:w="5387" w:type="dxa"/>
              <w:tblLook w:val="01E0"/>
            </w:tblPr>
            <w:tblGrid>
              <w:gridCol w:w="411"/>
              <w:gridCol w:w="6199"/>
            </w:tblGrid>
            <w:tr w:rsidR="004E4881" w:rsidRPr="00956DCB" w:rsidTr="004E4881">
              <w:trPr>
                <w:cantSplit/>
                <w:trHeight w:val="3006"/>
              </w:trPr>
              <w:tc>
                <w:tcPr>
                  <w:tcW w:w="567" w:type="dxa"/>
                  <w:textDirection w:val="btLr"/>
                </w:tcPr>
                <w:p w:rsidR="004E4881" w:rsidRPr="00956DCB" w:rsidRDefault="004E4881" w:rsidP="004E4881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956DCB">
                    <w:rPr>
                      <w:sz w:val="16"/>
                      <w:szCs w:val="16"/>
                    </w:rPr>
                    <w:t>Индивидуальный риск гибели людей, 1/год</w:t>
                  </w:r>
                </w:p>
              </w:tc>
              <w:tc>
                <w:tcPr>
                  <w:tcW w:w="4820" w:type="dxa"/>
                  <w:vAlign w:val="center"/>
                </w:tcPr>
                <w:p w:rsidR="004E4881" w:rsidRPr="00956DCB" w:rsidRDefault="004E4881" w:rsidP="004E4881">
                  <w:pPr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956DCB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848735" cy="2392045"/>
                        <wp:effectExtent l="19050" t="0" r="0" b="0"/>
                        <wp:docPr id="114" name="Рисунок 14" descr="Безимени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 descr="Безимени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8735" cy="2392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4881" w:rsidRPr="00956DCB" w:rsidTr="004E4881">
              <w:trPr>
                <w:trHeight w:val="168"/>
              </w:trPr>
              <w:tc>
                <w:tcPr>
                  <w:tcW w:w="567" w:type="dxa"/>
                </w:tcPr>
                <w:p w:rsidR="004E4881" w:rsidRPr="00956DCB" w:rsidRDefault="004E4881" w:rsidP="004E48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820" w:type="dxa"/>
                </w:tcPr>
                <w:p w:rsidR="004E4881" w:rsidRPr="00956DCB" w:rsidRDefault="004E4881" w:rsidP="004E4881">
                  <w:pPr>
                    <w:jc w:val="center"/>
                    <w:rPr>
                      <w:sz w:val="16"/>
                      <w:szCs w:val="16"/>
                    </w:rPr>
                  </w:pPr>
                  <w:r w:rsidRPr="00956DCB">
                    <w:rPr>
                      <w:sz w:val="16"/>
                      <w:szCs w:val="16"/>
                    </w:rPr>
                    <w:t>Расстояние от места аварии транспортного средства с аммиаком, м</w:t>
                  </w:r>
                </w:p>
              </w:tc>
            </w:tr>
          </w:tbl>
          <w:p w:rsidR="004E4881" w:rsidRPr="00956DCB" w:rsidRDefault="004E4881" w:rsidP="004E4881">
            <w:pPr>
              <w:jc w:val="center"/>
              <w:rPr>
                <w:sz w:val="16"/>
                <w:szCs w:val="16"/>
              </w:rPr>
            </w:pPr>
          </w:p>
        </w:tc>
      </w:tr>
    </w:tbl>
    <w:p w:rsidR="004E4881" w:rsidRPr="00C81672" w:rsidRDefault="00956DCB" w:rsidP="004E4881">
      <w:pPr>
        <w:jc w:val="both"/>
      </w:pPr>
      <w:r>
        <w:t>Рисунок 1</w:t>
      </w:r>
      <w:r w:rsidR="004E4881" w:rsidRPr="00956DCB">
        <w:t>1 - Зависимость степени риска от расстояния при возможных ЧС при транспорт</w:t>
      </w:r>
      <w:r w:rsidR="004E4881" w:rsidRPr="00956DCB">
        <w:t>и</w:t>
      </w:r>
      <w:r w:rsidR="004E4881" w:rsidRPr="00956DCB">
        <w:t>ровке аммиака.</w:t>
      </w:r>
    </w:p>
    <w:p w:rsidR="004E4881" w:rsidRPr="00956DCB" w:rsidRDefault="004E4881" w:rsidP="00956DCB">
      <w:pPr>
        <w:tabs>
          <w:tab w:val="left" w:pos="-2127"/>
          <w:tab w:val="left" w:pos="1560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C81672">
        <w:rPr>
          <w:color w:val="000000"/>
        </w:rPr>
        <w:t xml:space="preserve">Результаты прогноза глубины зоны возможного химического заражения в случае </w:t>
      </w:r>
      <w:r w:rsidRPr="00956DCB">
        <w:rPr>
          <w:color w:val="000000"/>
        </w:rPr>
        <w:t>ра</w:t>
      </w:r>
      <w:r w:rsidRPr="00956DCB">
        <w:rPr>
          <w:color w:val="000000"/>
        </w:rPr>
        <w:t>з</w:t>
      </w:r>
      <w:r w:rsidRPr="00956DCB">
        <w:rPr>
          <w:color w:val="000000"/>
        </w:rPr>
        <w:t xml:space="preserve">рушения контейнера с хлором при авариях на железнодорожном транспорте приведены в таблице </w:t>
      </w:r>
      <w:r w:rsidR="00956DCB" w:rsidRPr="00956DCB">
        <w:rPr>
          <w:color w:val="000000"/>
        </w:rPr>
        <w:t>7</w:t>
      </w:r>
      <w:r w:rsidRPr="00956DCB">
        <w:rPr>
          <w:color w:val="000000"/>
        </w:rPr>
        <w:t>.</w:t>
      </w:r>
    </w:p>
    <w:p w:rsidR="004E4881" w:rsidRPr="00C81672" w:rsidRDefault="004E4881" w:rsidP="004E4881">
      <w:pPr>
        <w:keepNext/>
        <w:tabs>
          <w:tab w:val="left" w:pos="-2127"/>
        </w:tabs>
        <w:autoSpaceDE w:val="0"/>
        <w:autoSpaceDN w:val="0"/>
        <w:adjustRightInd w:val="0"/>
        <w:spacing w:line="360" w:lineRule="auto"/>
        <w:ind w:right="-28"/>
        <w:jc w:val="both"/>
        <w:rPr>
          <w:color w:val="000000"/>
        </w:rPr>
      </w:pPr>
      <w:r w:rsidRPr="00956DCB">
        <w:rPr>
          <w:color w:val="000000"/>
        </w:rPr>
        <w:t xml:space="preserve">Таблица </w:t>
      </w:r>
      <w:r w:rsidR="00956DCB" w:rsidRPr="00956DCB">
        <w:rPr>
          <w:color w:val="000000"/>
        </w:rPr>
        <w:t>7</w:t>
      </w:r>
      <w:r w:rsidRPr="00956DCB">
        <w:rPr>
          <w:color w:val="000000"/>
        </w:rPr>
        <w:t xml:space="preserve"> - Прогноз</w:t>
      </w:r>
      <w:r w:rsidRPr="00C81672">
        <w:rPr>
          <w:color w:val="000000"/>
        </w:rPr>
        <w:t xml:space="preserve"> масштабов зон заражения в случае разрушения контейнера с хлором при авариях на железнодорожном транспорте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4"/>
        <w:gridCol w:w="3286"/>
        <w:gridCol w:w="3286"/>
      </w:tblGrid>
      <w:tr w:rsidR="004E4881" w:rsidRPr="00C81672" w:rsidTr="004E4881">
        <w:tc>
          <w:tcPr>
            <w:tcW w:w="1666" w:type="pct"/>
            <w:vMerge w:val="restar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Показатели опасности возможной ЧС при транспортировке АХОВ железнодорожным транспортом</w:t>
            </w:r>
          </w:p>
        </w:tc>
        <w:tc>
          <w:tcPr>
            <w:tcW w:w="3334" w:type="pct"/>
            <w:gridSpan w:val="2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 xml:space="preserve">ЧС при транспортировке </w:t>
            </w:r>
            <w:r w:rsidRPr="00C81672">
              <w:rPr>
                <w:b/>
                <w:sz w:val="20"/>
                <w:szCs w:val="20"/>
              </w:rPr>
              <w:t>хлора</w:t>
            </w:r>
          </w:p>
        </w:tc>
      </w:tr>
      <w:tr w:rsidR="004E4881" w:rsidRPr="00C81672" w:rsidTr="004E4881">
        <w:tc>
          <w:tcPr>
            <w:tcW w:w="1666" w:type="pct"/>
            <w:vMerge/>
          </w:tcPr>
          <w:p w:rsidR="004E4881" w:rsidRPr="00C81672" w:rsidRDefault="004E4881" w:rsidP="004E4881">
            <w:pPr>
              <w:rPr>
                <w:sz w:val="20"/>
                <w:szCs w:val="20"/>
              </w:rPr>
            </w:pPr>
          </w:p>
        </w:tc>
        <w:tc>
          <w:tcPr>
            <w:tcW w:w="1667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Наиболее опасная ЧС</w:t>
            </w:r>
          </w:p>
        </w:tc>
        <w:tc>
          <w:tcPr>
            <w:tcW w:w="1667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Наиболее вероятная ЧС</w:t>
            </w:r>
          </w:p>
        </w:tc>
      </w:tr>
      <w:tr w:rsidR="004E4881" w:rsidRPr="00C81672" w:rsidTr="004E4881">
        <w:tc>
          <w:tcPr>
            <w:tcW w:w="1666" w:type="pct"/>
          </w:tcPr>
          <w:p w:rsidR="004E4881" w:rsidRPr="00C81672" w:rsidRDefault="004E4881" w:rsidP="004E4881">
            <w:pPr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Количество АХОВ, участвующего в реализации ЧС, т</w:t>
            </w:r>
          </w:p>
        </w:tc>
        <w:tc>
          <w:tcPr>
            <w:tcW w:w="1667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0,8</w:t>
            </w:r>
          </w:p>
        </w:tc>
        <w:tc>
          <w:tcPr>
            <w:tcW w:w="1667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0,8</w:t>
            </w:r>
          </w:p>
        </w:tc>
      </w:tr>
      <w:tr w:rsidR="004E4881" w:rsidRPr="00C81672" w:rsidTr="004E4881">
        <w:tc>
          <w:tcPr>
            <w:tcW w:w="1666" w:type="pct"/>
          </w:tcPr>
          <w:p w:rsidR="004E4881" w:rsidRPr="00C81672" w:rsidRDefault="004E4881" w:rsidP="004E4881">
            <w:pPr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Протяженность зоны порогового поражения, м</w:t>
            </w:r>
          </w:p>
        </w:tc>
        <w:tc>
          <w:tcPr>
            <w:tcW w:w="1667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1944</w:t>
            </w:r>
          </w:p>
        </w:tc>
        <w:tc>
          <w:tcPr>
            <w:tcW w:w="1667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458</w:t>
            </w:r>
          </w:p>
        </w:tc>
      </w:tr>
      <w:tr w:rsidR="004E4881" w:rsidRPr="00C81672" w:rsidTr="004E4881">
        <w:tc>
          <w:tcPr>
            <w:tcW w:w="1666" w:type="pct"/>
          </w:tcPr>
          <w:p w:rsidR="004E4881" w:rsidRPr="00C81672" w:rsidRDefault="004E4881" w:rsidP="004E4881">
            <w:pPr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Ширина зоны порового поражения / на удалении, м</w:t>
            </w:r>
          </w:p>
        </w:tc>
        <w:tc>
          <w:tcPr>
            <w:tcW w:w="1667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91 / 1244</w:t>
            </w:r>
          </w:p>
        </w:tc>
        <w:tc>
          <w:tcPr>
            <w:tcW w:w="1667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40 / 284</w:t>
            </w:r>
          </w:p>
        </w:tc>
      </w:tr>
      <w:tr w:rsidR="004E4881" w:rsidRPr="00C81672" w:rsidTr="004E4881">
        <w:tc>
          <w:tcPr>
            <w:tcW w:w="1666" w:type="pct"/>
          </w:tcPr>
          <w:p w:rsidR="004E4881" w:rsidRPr="00C81672" w:rsidRDefault="004E4881" w:rsidP="004E4881">
            <w:pPr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Протяженность зоны смертельного поражения, м</w:t>
            </w:r>
          </w:p>
        </w:tc>
        <w:tc>
          <w:tcPr>
            <w:tcW w:w="1667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507</w:t>
            </w:r>
          </w:p>
        </w:tc>
        <w:tc>
          <w:tcPr>
            <w:tcW w:w="1667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128</w:t>
            </w:r>
          </w:p>
        </w:tc>
      </w:tr>
      <w:tr w:rsidR="004E4881" w:rsidRPr="00C81672" w:rsidTr="004E4881">
        <w:tc>
          <w:tcPr>
            <w:tcW w:w="1666" w:type="pct"/>
          </w:tcPr>
          <w:p w:rsidR="004E4881" w:rsidRPr="00C81672" w:rsidRDefault="004E4881" w:rsidP="004E4881">
            <w:pPr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Ширина зоны смертельного пор</w:t>
            </w:r>
            <w:r w:rsidRPr="00C81672">
              <w:rPr>
                <w:sz w:val="20"/>
                <w:szCs w:val="20"/>
              </w:rPr>
              <w:t>а</w:t>
            </w:r>
            <w:r w:rsidRPr="00C81672">
              <w:rPr>
                <w:sz w:val="20"/>
                <w:szCs w:val="20"/>
              </w:rPr>
              <w:lastRenderedPageBreak/>
              <w:t>жения / на удалении, м</w:t>
            </w:r>
          </w:p>
        </w:tc>
        <w:tc>
          <w:tcPr>
            <w:tcW w:w="1667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lastRenderedPageBreak/>
              <w:t>24 / 314</w:t>
            </w:r>
          </w:p>
        </w:tc>
        <w:tc>
          <w:tcPr>
            <w:tcW w:w="1667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12 / 82</w:t>
            </w:r>
          </w:p>
        </w:tc>
      </w:tr>
      <w:tr w:rsidR="004E4881" w:rsidRPr="00C81672" w:rsidTr="004E4881">
        <w:tc>
          <w:tcPr>
            <w:tcW w:w="5000" w:type="pct"/>
            <w:gridSpan w:val="3"/>
          </w:tcPr>
          <w:p w:rsidR="004E4881" w:rsidRPr="00C81672" w:rsidRDefault="004E4881" w:rsidP="004E4881">
            <w:pPr>
              <w:rPr>
                <w:sz w:val="20"/>
                <w:szCs w:val="20"/>
              </w:rPr>
            </w:pPr>
            <w:r w:rsidRPr="00C81672">
              <w:rPr>
                <w:b/>
                <w:i/>
                <w:sz w:val="20"/>
                <w:szCs w:val="20"/>
              </w:rPr>
              <w:lastRenderedPageBreak/>
              <w:t>Примечание</w:t>
            </w:r>
            <w:r w:rsidRPr="00C81672">
              <w:rPr>
                <w:sz w:val="20"/>
                <w:szCs w:val="20"/>
              </w:rPr>
              <w:t xml:space="preserve">:  При расчете зон возможного заражения применялись следующие условия: </w:t>
            </w:r>
          </w:p>
          <w:p w:rsidR="004E4881" w:rsidRPr="00C81672" w:rsidRDefault="004E4881" w:rsidP="004E4881">
            <w:pPr>
              <w:ind w:left="993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- для максимально возможной ЧС: состояние атмосферы – инверсия, скорость ветра – 1 м/с, тип м</w:t>
            </w:r>
            <w:r w:rsidRPr="00C81672">
              <w:rPr>
                <w:sz w:val="20"/>
                <w:szCs w:val="20"/>
              </w:rPr>
              <w:t>е</w:t>
            </w:r>
            <w:r w:rsidRPr="00C81672">
              <w:rPr>
                <w:sz w:val="20"/>
                <w:szCs w:val="20"/>
              </w:rPr>
              <w:t>стности – городская застройка, температура воздуха +28°С, температура поверхности +15°С, время экспозиции – 30 мин;</w:t>
            </w:r>
          </w:p>
          <w:p w:rsidR="004E4881" w:rsidRPr="00C81672" w:rsidRDefault="004E4881" w:rsidP="004E4881">
            <w:pPr>
              <w:ind w:left="993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- для наиболее вероятной ЧС: состояние атмосферы – конвекция, скорость ветра – 3,5 м/с, тип мес</w:t>
            </w:r>
            <w:r w:rsidRPr="00C81672">
              <w:rPr>
                <w:sz w:val="20"/>
                <w:szCs w:val="20"/>
              </w:rPr>
              <w:t>т</w:t>
            </w:r>
            <w:r w:rsidRPr="00C81672">
              <w:rPr>
                <w:sz w:val="20"/>
                <w:szCs w:val="20"/>
              </w:rPr>
              <w:t>ности – городская застройка, средняя максимальная температура воздуха наиболее теплого месяца +23°С, температура поверхности +15°С, время экспозиции – 30 мин.</w:t>
            </w:r>
          </w:p>
        </w:tc>
      </w:tr>
    </w:tbl>
    <w:p w:rsidR="004E4881" w:rsidRPr="000A24C1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  <w:highlight w:val="yellow"/>
        </w:rPr>
      </w:pPr>
    </w:p>
    <w:p w:rsidR="004E4881" w:rsidRPr="00C81672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C81672">
        <w:rPr>
          <w:color w:val="000000"/>
        </w:rPr>
        <w:t xml:space="preserve">Зоны возможного химического заражения территории </w:t>
      </w:r>
      <w:r w:rsidR="006A32C2">
        <w:rPr>
          <w:color w:val="000000"/>
        </w:rPr>
        <w:t>Криниченского сельского пос</w:t>
      </w:r>
      <w:r w:rsidR="006A32C2">
        <w:rPr>
          <w:color w:val="000000"/>
        </w:rPr>
        <w:t>е</w:t>
      </w:r>
      <w:r w:rsidR="006A32C2">
        <w:rPr>
          <w:color w:val="000000"/>
        </w:rPr>
        <w:t>ления Острогожского</w:t>
      </w:r>
      <w:r w:rsidR="006A32C2" w:rsidRPr="00C81672">
        <w:rPr>
          <w:color w:val="000000"/>
        </w:rPr>
        <w:t xml:space="preserve"> </w:t>
      </w:r>
      <w:r w:rsidRPr="00C81672">
        <w:rPr>
          <w:color w:val="000000"/>
        </w:rPr>
        <w:t>муниципального района при разрушении контейнера с хлором емк</w:t>
      </w:r>
      <w:r w:rsidRPr="00C81672">
        <w:rPr>
          <w:color w:val="000000"/>
        </w:rPr>
        <w:t>о</w:t>
      </w:r>
      <w:r w:rsidRPr="00C81672">
        <w:rPr>
          <w:color w:val="000000"/>
        </w:rPr>
        <w:t xml:space="preserve">стью 0,8 т приведены на схеме «Зоны действия поражающих факторов возможных аварий транспортных коммуникациях </w:t>
      </w:r>
      <w:r w:rsidR="006A32C2">
        <w:rPr>
          <w:color w:val="000000"/>
        </w:rPr>
        <w:t>Криниченского сельского поселения Острогожского</w:t>
      </w:r>
      <w:r w:rsidR="006A32C2" w:rsidRPr="00C81672">
        <w:rPr>
          <w:color w:val="000000"/>
        </w:rPr>
        <w:t xml:space="preserve"> </w:t>
      </w:r>
      <w:r w:rsidRPr="00C81672">
        <w:rPr>
          <w:color w:val="000000"/>
        </w:rPr>
        <w:t>муниц</w:t>
      </w:r>
      <w:r w:rsidRPr="00C81672">
        <w:rPr>
          <w:color w:val="000000"/>
        </w:rPr>
        <w:t>и</w:t>
      </w:r>
      <w:r w:rsidRPr="00C81672">
        <w:rPr>
          <w:color w:val="000000"/>
        </w:rPr>
        <w:t>пального района Воронежской области».</w:t>
      </w:r>
    </w:p>
    <w:p w:rsidR="004E4881" w:rsidRPr="00C81672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C81672">
        <w:rPr>
          <w:color w:val="000000"/>
        </w:rPr>
        <w:t>В зависимости от масштабов возможных аварий, количество пораженных людей м</w:t>
      </w:r>
      <w:r w:rsidRPr="00C81672">
        <w:rPr>
          <w:color w:val="000000"/>
        </w:rPr>
        <w:t>о</w:t>
      </w:r>
      <w:r w:rsidRPr="00C81672">
        <w:rPr>
          <w:color w:val="000000"/>
        </w:rPr>
        <w:t>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</w:t>
      </w:r>
      <w:r w:rsidRPr="00C81672">
        <w:rPr>
          <w:color w:val="000000"/>
        </w:rPr>
        <w:t>т</w:t>
      </w:r>
      <w:r w:rsidRPr="00C81672">
        <w:rPr>
          <w:color w:val="000000"/>
        </w:rPr>
        <w:t>вия поражающих факторов.</w:t>
      </w:r>
    </w:p>
    <w:p w:rsidR="004E4881" w:rsidRPr="00956DCB" w:rsidRDefault="004E4881" w:rsidP="004E4881">
      <w:pPr>
        <w:spacing w:line="360" w:lineRule="auto"/>
        <w:ind w:firstLine="851"/>
        <w:contextualSpacing/>
        <w:jc w:val="both"/>
      </w:pPr>
      <w:r w:rsidRPr="00C81672">
        <w:t xml:space="preserve">Зависимость степени риска от расстояния при возможных ЧС при транспортировке хлора по участку железной </w:t>
      </w:r>
      <w:r w:rsidRPr="00297C73">
        <w:t xml:space="preserve">дороги, проходящему по </w:t>
      </w:r>
      <w:r w:rsidRPr="00956DCB">
        <w:t xml:space="preserve">территории </w:t>
      </w:r>
      <w:r w:rsidR="006A32C2" w:rsidRPr="00956DCB">
        <w:rPr>
          <w:color w:val="000000"/>
        </w:rPr>
        <w:t>Криниченского сельского поселения Острогожского</w:t>
      </w:r>
      <w:r w:rsidR="006A32C2" w:rsidRPr="00956DCB">
        <w:t xml:space="preserve"> </w:t>
      </w:r>
      <w:r w:rsidRPr="00956DCB">
        <w:t xml:space="preserve">муниципального района, приведена на рисунке </w:t>
      </w:r>
      <w:r w:rsidR="00956DCB" w:rsidRPr="00956DCB">
        <w:t>1</w:t>
      </w:r>
      <w:r w:rsidRPr="00956DCB">
        <w:t>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0"/>
        <w:gridCol w:w="3812"/>
        <w:gridCol w:w="3584"/>
      </w:tblGrid>
      <w:tr w:rsidR="004E4881" w:rsidRPr="00956DCB" w:rsidTr="004E4881">
        <w:tc>
          <w:tcPr>
            <w:tcW w:w="1529" w:type="pct"/>
            <w:vMerge w:val="restart"/>
            <w:vAlign w:val="center"/>
          </w:tcPr>
          <w:p w:rsidR="004E4881" w:rsidRPr="00956DCB" w:rsidRDefault="004E4881" w:rsidP="004E4881">
            <w:pPr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Показатели опасности возмо</w:t>
            </w:r>
            <w:r w:rsidRPr="00956DCB">
              <w:rPr>
                <w:sz w:val="16"/>
                <w:szCs w:val="16"/>
              </w:rPr>
              <w:t>ж</w:t>
            </w:r>
            <w:r w:rsidRPr="00956DCB">
              <w:rPr>
                <w:sz w:val="16"/>
                <w:szCs w:val="16"/>
              </w:rPr>
              <w:t>ной ЧС при транспортировке АХОВ железнодорожным транспортом</w:t>
            </w:r>
          </w:p>
        </w:tc>
        <w:tc>
          <w:tcPr>
            <w:tcW w:w="3471" w:type="pct"/>
            <w:gridSpan w:val="2"/>
          </w:tcPr>
          <w:p w:rsidR="004E4881" w:rsidRPr="00956DCB" w:rsidRDefault="004E4881" w:rsidP="004E4881">
            <w:pPr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 xml:space="preserve">ЧС при транспортировке </w:t>
            </w:r>
            <w:r w:rsidRPr="00956DCB">
              <w:rPr>
                <w:b/>
                <w:sz w:val="16"/>
                <w:szCs w:val="16"/>
              </w:rPr>
              <w:t>хлора</w:t>
            </w:r>
          </w:p>
        </w:tc>
      </w:tr>
      <w:tr w:rsidR="004E4881" w:rsidRPr="00956DCB" w:rsidTr="004E4881">
        <w:tc>
          <w:tcPr>
            <w:tcW w:w="1529" w:type="pct"/>
            <w:vMerge/>
          </w:tcPr>
          <w:p w:rsidR="004E4881" w:rsidRPr="00956DCB" w:rsidRDefault="004E4881" w:rsidP="004E4881">
            <w:pPr>
              <w:rPr>
                <w:sz w:val="16"/>
                <w:szCs w:val="16"/>
              </w:rPr>
            </w:pPr>
          </w:p>
        </w:tc>
        <w:tc>
          <w:tcPr>
            <w:tcW w:w="1789" w:type="pct"/>
            <w:vAlign w:val="center"/>
          </w:tcPr>
          <w:p w:rsidR="004E4881" w:rsidRPr="00956DCB" w:rsidRDefault="004E4881" w:rsidP="004E4881">
            <w:pPr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Наиболее опасная ЧС</w:t>
            </w:r>
          </w:p>
        </w:tc>
        <w:tc>
          <w:tcPr>
            <w:tcW w:w="1682" w:type="pct"/>
            <w:vAlign w:val="center"/>
          </w:tcPr>
          <w:p w:rsidR="004E4881" w:rsidRPr="00956DCB" w:rsidRDefault="004E4881" w:rsidP="004E4881">
            <w:pPr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Наиболее вероятная ЧС</w:t>
            </w:r>
          </w:p>
        </w:tc>
      </w:tr>
      <w:tr w:rsidR="004E4881" w:rsidRPr="00956DCB" w:rsidTr="004E4881">
        <w:tc>
          <w:tcPr>
            <w:tcW w:w="1529" w:type="pct"/>
          </w:tcPr>
          <w:p w:rsidR="004E4881" w:rsidRPr="00956DCB" w:rsidRDefault="004E4881" w:rsidP="004E4881">
            <w:pPr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Возможная частота реализации ЧС, год</w:t>
            </w:r>
            <w:r w:rsidRPr="00956DCB">
              <w:rPr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1789" w:type="pct"/>
            <w:vAlign w:val="center"/>
          </w:tcPr>
          <w:p w:rsidR="004E4881" w:rsidRPr="00956DCB" w:rsidRDefault="004E4881" w:rsidP="004E4881">
            <w:pPr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1,15*10</w:t>
            </w:r>
            <w:r w:rsidRPr="00956DCB">
              <w:rPr>
                <w:sz w:val="16"/>
                <w:szCs w:val="16"/>
                <w:vertAlign w:val="superscript"/>
              </w:rPr>
              <w:t>-8</w:t>
            </w:r>
          </w:p>
        </w:tc>
        <w:tc>
          <w:tcPr>
            <w:tcW w:w="1682" w:type="pct"/>
            <w:vAlign w:val="center"/>
          </w:tcPr>
          <w:p w:rsidR="004E4881" w:rsidRPr="00956DCB" w:rsidRDefault="004E4881" w:rsidP="004E4881">
            <w:pPr>
              <w:jc w:val="center"/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2,87*10</w:t>
            </w:r>
            <w:r w:rsidRPr="00956DCB">
              <w:rPr>
                <w:sz w:val="16"/>
                <w:szCs w:val="16"/>
                <w:vertAlign w:val="superscript"/>
              </w:rPr>
              <w:t>-8</w:t>
            </w:r>
          </w:p>
        </w:tc>
      </w:tr>
      <w:tr w:rsidR="004E4881" w:rsidRPr="00956DCB" w:rsidTr="004E4881">
        <w:tc>
          <w:tcPr>
            <w:tcW w:w="1529" w:type="pct"/>
          </w:tcPr>
          <w:p w:rsidR="004E4881" w:rsidRPr="00956DCB" w:rsidRDefault="004E4881" w:rsidP="004E4881">
            <w:pPr>
              <w:rPr>
                <w:sz w:val="16"/>
                <w:szCs w:val="16"/>
              </w:rPr>
            </w:pPr>
            <w:r w:rsidRPr="00956DCB">
              <w:rPr>
                <w:sz w:val="16"/>
                <w:szCs w:val="16"/>
              </w:rPr>
              <w:t>График зависимости риска г</w:t>
            </w:r>
            <w:r w:rsidRPr="00956DCB">
              <w:rPr>
                <w:sz w:val="16"/>
                <w:szCs w:val="16"/>
              </w:rPr>
              <w:t>и</w:t>
            </w:r>
            <w:r w:rsidRPr="00956DCB">
              <w:rPr>
                <w:sz w:val="16"/>
                <w:szCs w:val="16"/>
              </w:rPr>
              <w:t>бели людей от расстояния (от места аварии транспортного средства, перевозящего АХОВ)</w:t>
            </w:r>
          </w:p>
        </w:tc>
        <w:tc>
          <w:tcPr>
            <w:tcW w:w="3471" w:type="pct"/>
            <w:gridSpan w:val="2"/>
          </w:tcPr>
          <w:tbl>
            <w:tblPr>
              <w:tblpPr w:leftFromText="180" w:rightFromText="180" w:vertAnchor="text" w:horzAnchor="margin" w:tblpXSpec="center" w:tblpY="-174"/>
              <w:tblOverlap w:val="never"/>
              <w:tblW w:w="5387" w:type="dxa"/>
              <w:tblLook w:val="01E0"/>
            </w:tblPr>
            <w:tblGrid>
              <w:gridCol w:w="411"/>
              <w:gridCol w:w="6769"/>
            </w:tblGrid>
            <w:tr w:rsidR="004E4881" w:rsidRPr="00956DCB" w:rsidTr="004E4881">
              <w:trPr>
                <w:cantSplit/>
                <w:trHeight w:val="3006"/>
              </w:trPr>
              <w:tc>
                <w:tcPr>
                  <w:tcW w:w="567" w:type="dxa"/>
                  <w:textDirection w:val="btLr"/>
                </w:tcPr>
                <w:p w:rsidR="004E4881" w:rsidRPr="00956DCB" w:rsidRDefault="004E4881" w:rsidP="004E4881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956DCB">
                    <w:rPr>
                      <w:sz w:val="16"/>
                      <w:szCs w:val="16"/>
                    </w:rPr>
                    <w:t>Индивидуальный риск гибели людей, 1/год</w:t>
                  </w:r>
                </w:p>
              </w:tc>
              <w:tc>
                <w:tcPr>
                  <w:tcW w:w="4820" w:type="dxa"/>
                  <w:vAlign w:val="center"/>
                </w:tcPr>
                <w:p w:rsidR="004E4881" w:rsidRPr="00956DCB" w:rsidRDefault="004E4881" w:rsidP="004E4881">
                  <w:pPr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956DCB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210685" cy="2583815"/>
                        <wp:effectExtent l="19050" t="0" r="0" b="0"/>
                        <wp:docPr id="113" name="Рисунок 15" descr="Безимени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Безимени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0685" cy="2583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4881" w:rsidRPr="00956DCB" w:rsidTr="004E4881">
              <w:trPr>
                <w:trHeight w:val="168"/>
              </w:trPr>
              <w:tc>
                <w:tcPr>
                  <w:tcW w:w="567" w:type="dxa"/>
                </w:tcPr>
                <w:p w:rsidR="004E4881" w:rsidRPr="00956DCB" w:rsidRDefault="004E4881" w:rsidP="004E4881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820" w:type="dxa"/>
                </w:tcPr>
                <w:p w:rsidR="004E4881" w:rsidRPr="00956DCB" w:rsidRDefault="004E4881" w:rsidP="004E4881">
                  <w:pPr>
                    <w:jc w:val="center"/>
                    <w:rPr>
                      <w:sz w:val="16"/>
                      <w:szCs w:val="16"/>
                    </w:rPr>
                  </w:pPr>
                  <w:r w:rsidRPr="00956DCB">
                    <w:rPr>
                      <w:sz w:val="16"/>
                      <w:szCs w:val="16"/>
                    </w:rPr>
                    <w:t>Расстояние от места аварии транспортного средства с хлором, м</w:t>
                  </w:r>
                </w:p>
              </w:tc>
            </w:tr>
          </w:tbl>
          <w:p w:rsidR="004E4881" w:rsidRPr="00956DCB" w:rsidRDefault="004E4881" w:rsidP="004E4881">
            <w:pPr>
              <w:jc w:val="center"/>
              <w:rPr>
                <w:sz w:val="16"/>
                <w:szCs w:val="16"/>
              </w:rPr>
            </w:pPr>
          </w:p>
        </w:tc>
      </w:tr>
    </w:tbl>
    <w:p w:rsidR="004E4881" w:rsidRPr="00297C73" w:rsidRDefault="004E4881" w:rsidP="004E4881">
      <w:pPr>
        <w:jc w:val="both"/>
      </w:pPr>
      <w:r w:rsidRPr="00956DCB">
        <w:t xml:space="preserve">Рисунок </w:t>
      </w:r>
      <w:r w:rsidR="00956DCB">
        <w:t>1</w:t>
      </w:r>
      <w:r w:rsidRPr="00956DCB">
        <w:t>2 - Зависимость степени риска от расстояния при возможных ЧС при транспорт</w:t>
      </w:r>
      <w:r w:rsidRPr="00956DCB">
        <w:t>и</w:t>
      </w:r>
      <w:r w:rsidRPr="00956DCB">
        <w:t>ровке хлора.</w:t>
      </w:r>
    </w:p>
    <w:p w:rsidR="004E4881" w:rsidRPr="00297C73" w:rsidRDefault="004E4881" w:rsidP="004E4881">
      <w:pPr>
        <w:keepNext/>
        <w:spacing w:before="100" w:beforeAutospacing="1" w:after="100" w:afterAutospacing="1" w:line="360" w:lineRule="auto"/>
        <w:jc w:val="center"/>
        <w:rPr>
          <w:b/>
          <w:i/>
        </w:rPr>
      </w:pPr>
      <w:r w:rsidRPr="00297C73">
        <w:rPr>
          <w:b/>
          <w:i/>
        </w:rPr>
        <w:lastRenderedPageBreak/>
        <w:t>Анализ возможных последствий аварий с участием взрывопожароопасных веществ</w:t>
      </w:r>
    </w:p>
    <w:p w:rsidR="004E4881" w:rsidRPr="00C81672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24"/>
        <w:jc w:val="both"/>
        <w:rPr>
          <w:color w:val="000000"/>
        </w:rPr>
      </w:pPr>
      <w:r w:rsidRPr="00297C73">
        <w:rPr>
          <w:color w:val="000000"/>
        </w:rPr>
        <w:t>Поражающими факторами возможных аварий на железнодорожном транспорте, пер</w:t>
      </w:r>
      <w:r w:rsidRPr="00297C73">
        <w:rPr>
          <w:color w:val="000000"/>
        </w:rPr>
        <w:t>е</w:t>
      </w:r>
      <w:r w:rsidRPr="00297C73">
        <w:rPr>
          <w:color w:val="000000"/>
        </w:rPr>
        <w:t>возящем нефтепродукты и СУГ,  могут быть:</w:t>
      </w:r>
    </w:p>
    <w:p w:rsidR="004E4881" w:rsidRPr="00C81672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24"/>
        <w:jc w:val="both"/>
        <w:rPr>
          <w:color w:val="000000"/>
        </w:rPr>
      </w:pPr>
      <w:r w:rsidRPr="00C81672">
        <w:rPr>
          <w:color w:val="000000"/>
        </w:rPr>
        <w:t>- воздушная ударная волна, образующаяся в результате взрывных превращений обл</w:t>
      </w:r>
      <w:r w:rsidRPr="00C81672">
        <w:rPr>
          <w:color w:val="000000"/>
        </w:rPr>
        <w:t>а</w:t>
      </w:r>
      <w:r w:rsidRPr="00C81672">
        <w:rPr>
          <w:color w:val="000000"/>
        </w:rPr>
        <w:t>ков топливно-воздушных смесей (ТВС);</w:t>
      </w:r>
    </w:p>
    <w:p w:rsidR="004E4881" w:rsidRPr="00C81672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24"/>
        <w:jc w:val="both"/>
        <w:rPr>
          <w:color w:val="000000"/>
        </w:rPr>
      </w:pPr>
      <w:r w:rsidRPr="00C81672">
        <w:rPr>
          <w:color w:val="000000"/>
        </w:rPr>
        <w:t>- тепловое излучение горящих разлитий;</w:t>
      </w:r>
    </w:p>
    <w:p w:rsidR="004E4881" w:rsidRPr="00C81672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24"/>
        <w:jc w:val="both"/>
        <w:rPr>
          <w:color w:val="000000"/>
        </w:rPr>
      </w:pPr>
      <w:r w:rsidRPr="00C81672">
        <w:rPr>
          <w:color w:val="000000"/>
        </w:rPr>
        <w:t>- осколки и обломки оборудования, обломки зданий и сооружений, образующиеся в результате взрывных превращений облаков ТВС.</w:t>
      </w:r>
    </w:p>
    <w:p w:rsidR="004E4881" w:rsidRPr="00956DCB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24"/>
        <w:jc w:val="both"/>
      </w:pPr>
      <w:r w:rsidRPr="00C81672">
        <w:t xml:space="preserve">Результаты расчета поражающих факторов возможных взрыва ТВС и </w:t>
      </w:r>
      <w:r w:rsidRPr="00956DCB">
        <w:t xml:space="preserve">пожара разлива при разрушении железнодорожной цистерны с бензином приведены на рисунках </w:t>
      </w:r>
      <w:r w:rsidR="00956DCB" w:rsidRPr="00956DCB">
        <w:t>1</w:t>
      </w:r>
      <w:r w:rsidRPr="00956DCB">
        <w:t>3-</w:t>
      </w:r>
      <w:r w:rsidR="00956DCB" w:rsidRPr="00956DCB">
        <w:t>1</w:t>
      </w:r>
      <w:r w:rsidRPr="00956DCB">
        <w:t xml:space="preserve">4 и в таблице </w:t>
      </w:r>
      <w:r w:rsidR="00956DCB" w:rsidRPr="00956DCB">
        <w:t>8</w:t>
      </w:r>
      <w:r w:rsidRPr="00956DCB">
        <w:t>.</w:t>
      </w:r>
    </w:p>
    <w:p w:rsidR="004E4881" w:rsidRPr="00956DCB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24"/>
        <w:jc w:val="both"/>
        <w:rPr>
          <w:color w:val="000000"/>
        </w:rPr>
      </w:pPr>
      <w:r w:rsidRPr="00956DCB">
        <w:rPr>
          <w:color w:val="000000"/>
        </w:rPr>
        <w:t>В зависимости от места возможной аварии количество пораженных людей может с</w:t>
      </w:r>
      <w:r w:rsidRPr="00956DCB">
        <w:rPr>
          <w:color w:val="000000"/>
        </w:rPr>
        <w:t>о</w:t>
      </w:r>
      <w:r w:rsidRPr="00956DCB">
        <w:rPr>
          <w:color w:val="000000"/>
        </w:rPr>
        <w:t>ставить от 1 до 5 человек.</w:t>
      </w:r>
    </w:p>
    <w:p w:rsidR="004E4881" w:rsidRPr="00C81672" w:rsidRDefault="004E4881" w:rsidP="004E4881">
      <w:pPr>
        <w:keepNext/>
        <w:spacing w:line="360" w:lineRule="auto"/>
        <w:jc w:val="both"/>
      </w:pPr>
      <w:r w:rsidRPr="00956DCB">
        <w:t xml:space="preserve">Таблица </w:t>
      </w:r>
      <w:r w:rsidR="00956DCB" w:rsidRPr="00956DCB">
        <w:t>8</w:t>
      </w:r>
      <w:r w:rsidRPr="00956DCB">
        <w:t xml:space="preserve"> – Границы зон действия поражающих факторов взрыва ТВС и пожара разлива при</w:t>
      </w:r>
      <w:r w:rsidRPr="00C81672">
        <w:t xml:space="preserve"> разрушении ж/д цистерны с бензином вместимостью 44,7 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9"/>
        <w:gridCol w:w="4528"/>
        <w:gridCol w:w="2170"/>
        <w:gridCol w:w="2172"/>
        <w:gridCol w:w="337"/>
      </w:tblGrid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  <w:vAlign w:val="center"/>
          </w:tcPr>
          <w:p w:rsidR="004E4881" w:rsidRPr="00C81672" w:rsidRDefault="004E4881" w:rsidP="004E4881">
            <w:pPr>
              <w:keepNext/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Показатели</w:t>
            </w:r>
          </w:p>
        </w:tc>
        <w:tc>
          <w:tcPr>
            <w:tcW w:w="1101" w:type="pct"/>
          </w:tcPr>
          <w:p w:rsidR="004E4881" w:rsidRPr="00C81672" w:rsidRDefault="004E4881" w:rsidP="004E4881">
            <w:pPr>
              <w:keepNext/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Избыточное давление взрыва облака ТВС</w:t>
            </w:r>
          </w:p>
        </w:tc>
        <w:tc>
          <w:tcPr>
            <w:tcW w:w="1102" w:type="pct"/>
          </w:tcPr>
          <w:p w:rsidR="004E4881" w:rsidRPr="00C81672" w:rsidRDefault="004E4881" w:rsidP="004E4881">
            <w:pPr>
              <w:keepNext/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Тепловое излучение пожара пролива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</w:tcPr>
          <w:p w:rsidR="004E4881" w:rsidRPr="00C81672" w:rsidRDefault="004E4881" w:rsidP="004E4881">
            <w:pPr>
              <w:keepNext/>
              <w:jc w:val="both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Максимальное количество опасного вещества, учас</w:t>
            </w:r>
            <w:r w:rsidRPr="00C81672">
              <w:rPr>
                <w:sz w:val="20"/>
                <w:szCs w:val="20"/>
              </w:rPr>
              <w:t>т</w:t>
            </w:r>
            <w:r w:rsidRPr="00C81672">
              <w:rPr>
                <w:sz w:val="20"/>
                <w:szCs w:val="20"/>
              </w:rPr>
              <w:t>вующего в аварии с учетом 90% заполнения цистерны, т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keepNext/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44,7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keepNext/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44,7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</w:tcPr>
          <w:p w:rsidR="004E4881" w:rsidRPr="00C81672" w:rsidRDefault="004E4881" w:rsidP="004E4881">
            <w:pPr>
              <w:keepNext/>
              <w:jc w:val="both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Максимальное количество опасного вещества, учас</w:t>
            </w:r>
            <w:r w:rsidRPr="00C81672">
              <w:rPr>
                <w:sz w:val="20"/>
                <w:szCs w:val="20"/>
              </w:rPr>
              <w:t>т</w:t>
            </w:r>
            <w:r w:rsidRPr="00C81672">
              <w:rPr>
                <w:sz w:val="20"/>
                <w:szCs w:val="20"/>
              </w:rPr>
              <w:t>вующего в создании поражающих факторов, т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keepNext/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3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keepNext/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44,7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</w:tcPr>
          <w:p w:rsidR="004E4881" w:rsidRPr="00C81672" w:rsidRDefault="004E4881" w:rsidP="004E4881">
            <w:pPr>
              <w:jc w:val="both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Граница зоны (м), с избыточным давлением: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  <w:vAlign w:val="center"/>
          </w:tcPr>
          <w:p w:rsidR="004E4881" w:rsidRPr="00C81672" w:rsidRDefault="004E4881" w:rsidP="004E4881">
            <w:pPr>
              <w:ind w:left="-57" w:right="-57" w:firstLine="1191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ΔР=320 кПа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21,7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  <w:vAlign w:val="center"/>
          </w:tcPr>
          <w:p w:rsidR="004E4881" w:rsidRPr="00C81672" w:rsidRDefault="004E4881" w:rsidP="004E4881">
            <w:pPr>
              <w:ind w:left="-57" w:right="-57" w:firstLine="1191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ΔР=160 кПа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30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  <w:vAlign w:val="center"/>
          </w:tcPr>
          <w:p w:rsidR="004E4881" w:rsidRPr="00C81672" w:rsidRDefault="004E4881" w:rsidP="004E4881">
            <w:pPr>
              <w:ind w:left="-57" w:right="-57" w:firstLine="1191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ΔР=128 кПа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33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  <w:vAlign w:val="center"/>
          </w:tcPr>
          <w:p w:rsidR="004E4881" w:rsidRPr="00C81672" w:rsidRDefault="004E4881" w:rsidP="004E4881">
            <w:pPr>
              <w:ind w:left="-57" w:right="-57" w:firstLine="1191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ΔР=96 кПа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38,3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  <w:vAlign w:val="center"/>
          </w:tcPr>
          <w:p w:rsidR="004E4881" w:rsidRPr="00C81672" w:rsidRDefault="004E4881" w:rsidP="004E4881">
            <w:pPr>
              <w:ind w:left="-57" w:right="-57" w:firstLine="1191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ΔР=80 кПа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42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  <w:vAlign w:val="center"/>
          </w:tcPr>
          <w:p w:rsidR="004E4881" w:rsidRPr="00C81672" w:rsidRDefault="004E4881" w:rsidP="004E4881">
            <w:pPr>
              <w:ind w:left="-57" w:right="-57" w:firstLine="1191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ΔР=64 кПа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47,4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  <w:vAlign w:val="center"/>
          </w:tcPr>
          <w:p w:rsidR="004E4881" w:rsidRPr="00C81672" w:rsidRDefault="004E4881" w:rsidP="004E4881">
            <w:pPr>
              <w:ind w:left="-57" w:right="-57" w:firstLine="1191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ΔР=48 кПа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55,5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  <w:vAlign w:val="center"/>
          </w:tcPr>
          <w:p w:rsidR="004E4881" w:rsidRPr="00C81672" w:rsidRDefault="004E4881" w:rsidP="004E4881">
            <w:pPr>
              <w:ind w:left="-57" w:right="-57" w:firstLine="1191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ΔР=32 кПа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70,5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  <w:vAlign w:val="center"/>
          </w:tcPr>
          <w:p w:rsidR="004E4881" w:rsidRPr="00C81672" w:rsidRDefault="004E4881" w:rsidP="004E4881">
            <w:pPr>
              <w:ind w:left="-57" w:right="-57" w:firstLine="1191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ΔР=16 кПа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111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  <w:vAlign w:val="center"/>
          </w:tcPr>
          <w:p w:rsidR="004E4881" w:rsidRPr="00C81672" w:rsidRDefault="004E4881" w:rsidP="004E4881">
            <w:pPr>
              <w:ind w:left="-57" w:right="-57" w:firstLine="1191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ΔР=5 кПа (зона расстекления)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272,5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</w:tcPr>
          <w:p w:rsidR="004E4881" w:rsidRPr="00C81672" w:rsidRDefault="004E4881" w:rsidP="004E4881">
            <w:pPr>
              <w:jc w:val="both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Максимальная площадь пожара разлива, м</w:t>
            </w:r>
            <w:r w:rsidRPr="00C81672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1218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</w:tcPr>
          <w:p w:rsidR="004E4881" w:rsidRPr="00C81672" w:rsidRDefault="004E4881" w:rsidP="004E4881">
            <w:pPr>
              <w:jc w:val="both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Радиус разлива, м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19,7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</w:tcPr>
          <w:p w:rsidR="004E4881" w:rsidRPr="00C81672" w:rsidRDefault="004E4881" w:rsidP="004E4881">
            <w:pPr>
              <w:jc w:val="both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Возгорание древесины через 10 мин (q=14 кВт/м</w:t>
            </w:r>
            <w:r w:rsidRPr="00C81672">
              <w:rPr>
                <w:sz w:val="20"/>
                <w:szCs w:val="20"/>
                <w:vertAlign w:val="superscript"/>
              </w:rPr>
              <w:t>2</w:t>
            </w:r>
            <w:r w:rsidRPr="00C81672">
              <w:rPr>
                <w:sz w:val="20"/>
                <w:szCs w:val="20"/>
              </w:rPr>
              <w:t>):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25,3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</w:tcPr>
          <w:p w:rsidR="004E4881" w:rsidRPr="00C81672" w:rsidRDefault="004E4881" w:rsidP="004E4881">
            <w:pPr>
              <w:jc w:val="both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Появление ожогов 1-й степени через 15-20 с, 2-й степени через 30-40 с (q=7 кВт/м</w:t>
            </w:r>
            <w:r w:rsidRPr="00C81672">
              <w:rPr>
                <w:sz w:val="20"/>
                <w:szCs w:val="20"/>
                <w:vertAlign w:val="superscript"/>
              </w:rPr>
              <w:t>2</w:t>
            </w:r>
            <w:r w:rsidRPr="00C81672">
              <w:rPr>
                <w:sz w:val="20"/>
                <w:szCs w:val="20"/>
              </w:rPr>
              <w:t>):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35,4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</w:tcPr>
          <w:p w:rsidR="004E4881" w:rsidRPr="00C81672" w:rsidRDefault="004E4881" w:rsidP="004E4881">
            <w:pPr>
              <w:jc w:val="both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Безопасно для человека в брезентовой одежде (q=4,2 кВт/м</w:t>
            </w:r>
            <w:r w:rsidRPr="00C81672">
              <w:rPr>
                <w:sz w:val="20"/>
                <w:szCs w:val="20"/>
                <w:vertAlign w:val="superscript"/>
              </w:rPr>
              <w:t>2</w:t>
            </w:r>
            <w:r w:rsidRPr="00C81672">
              <w:rPr>
                <w:sz w:val="20"/>
                <w:szCs w:val="20"/>
              </w:rPr>
              <w:t>):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44,7</w:t>
            </w:r>
          </w:p>
        </w:tc>
      </w:tr>
      <w:tr w:rsidR="004E4881" w:rsidRPr="00C81672" w:rsidTr="004E4881">
        <w:trPr>
          <w:gridAfter w:val="1"/>
          <w:wAfter w:w="171" w:type="pct"/>
          <w:trHeight w:val="20"/>
        </w:trPr>
        <w:tc>
          <w:tcPr>
            <w:tcW w:w="2626" w:type="pct"/>
            <w:gridSpan w:val="2"/>
          </w:tcPr>
          <w:p w:rsidR="004E4881" w:rsidRPr="00C81672" w:rsidRDefault="004E4881" w:rsidP="004E4881">
            <w:pPr>
              <w:jc w:val="both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Без негативных последствий в течение длительного вр</w:t>
            </w:r>
            <w:r w:rsidRPr="00C81672">
              <w:rPr>
                <w:sz w:val="20"/>
                <w:szCs w:val="20"/>
              </w:rPr>
              <w:t>е</w:t>
            </w:r>
            <w:r w:rsidRPr="00C81672">
              <w:rPr>
                <w:sz w:val="20"/>
                <w:szCs w:val="20"/>
              </w:rPr>
              <w:t>мени (q=1,4 кВт/м</w:t>
            </w:r>
            <w:r w:rsidRPr="00C81672">
              <w:rPr>
                <w:sz w:val="20"/>
                <w:szCs w:val="20"/>
                <w:vertAlign w:val="superscript"/>
              </w:rPr>
              <w:t>2</w:t>
            </w:r>
            <w:r w:rsidRPr="00C81672">
              <w:rPr>
                <w:sz w:val="20"/>
                <w:szCs w:val="20"/>
              </w:rPr>
              <w:t>):</w:t>
            </w:r>
          </w:p>
        </w:tc>
        <w:tc>
          <w:tcPr>
            <w:tcW w:w="1101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–</w:t>
            </w:r>
          </w:p>
        </w:tc>
        <w:tc>
          <w:tcPr>
            <w:tcW w:w="1102" w:type="pct"/>
            <w:vAlign w:val="center"/>
          </w:tcPr>
          <w:p w:rsidR="004E4881" w:rsidRPr="00C81672" w:rsidRDefault="004E4881" w:rsidP="004E4881">
            <w:pPr>
              <w:jc w:val="center"/>
              <w:rPr>
                <w:sz w:val="20"/>
                <w:szCs w:val="20"/>
              </w:rPr>
            </w:pPr>
            <w:r w:rsidRPr="00C81672">
              <w:rPr>
                <w:sz w:val="20"/>
                <w:szCs w:val="20"/>
              </w:rPr>
              <w:t>69,9</w:t>
            </w:r>
          </w:p>
        </w:tc>
      </w:tr>
      <w:tr w:rsidR="004E4881" w:rsidRPr="00C81672" w:rsidTr="004E48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cantSplit/>
          <w:trHeight w:val="1134"/>
        </w:trPr>
        <w:tc>
          <w:tcPr>
            <w:tcW w:w="329" w:type="pct"/>
            <w:textDirection w:val="btLr"/>
          </w:tcPr>
          <w:p w:rsidR="004E4881" w:rsidRPr="00C81672" w:rsidRDefault="004E4881" w:rsidP="004E4881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left="113" w:right="-30"/>
              <w:jc w:val="center"/>
            </w:pPr>
            <w:r w:rsidRPr="00C81672">
              <w:lastRenderedPageBreak/>
              <w:t>Избыточное давление взрыва облака ТВС, кПа</w:t>
            </w:r>
          </w:p>
        </w:tc>
        <w:tc>
          <w:tcPr>
            <w:tcW w:w="4671" w:type="pct"/>
            <w:gridSpan w:val="4"/>
          </w:tcPr>
          <w:p w:rsidR="004E4881" w:rsidRPr="00C81672" w:rsidRDefault="004E4881" w:rsidP="004E4881">
            <w:pPr>
              <w:autoSpaceDE w:val="0"/>
              <w:autoSpaceDN w:val="0"/>
              <w:adjustRightInd w:val="0"/>
              <w:rPr>
                <w:rFonts w:ascii="Arial" w:hAnsi="Arial" w:cs="Arial"/>
                <w:position w:val="-54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position w:val="-541"/>
                <w:sz w:val="20"/>
                <w:szCs w:val="20"/>
              </w:rPr>
              <w:drawing>
                <wp:inline distT="0" distB="0" distL="0" distR="0">
                  <wp:extent cx="5677535" cy="3583305"/>
                  <wp:effectExtent l="19050" t="0" r="0" b="0"/>
                  <wp:docPr id="112" name="Рисунок 112" descr="Untitled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Untitled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358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881" w:rsidRPr="00956DCB" w:rsidTr="004E48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29" w:type="pct"/>
          </w:tcPr>
          <w:p w:rsidR="004E4881" w:rsidRPr="00C81672" w:rsidRDefault="004E4881" w:rsidP="004E4881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both"/>
            </w:pPr>
          </w:p>
        </w:tc>
        <w:tc>
          <w:tcPr>
            <w:tcW w:w="4671" w:type="pct"/>
            <w:gridSpan w:val="4"/>
          </w:tcPr>
          <w:p w:rsidR="004E4881" w:rsidRPr="00956DCB" w:rsidRDefault="004E4881" w:rsidP="004E4881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center"/>
            </w:pPr>
            <w:r w:rsidRPr="00956DCB">
              <w:t>Расстояние от центра взрыва, м</w:t>
            </w:r>
          </w:p>
        </w:tc>
      </w:tr>
    </w:tbl>
    <w:p w:rsidR="004E4881" w:rsidRPr="00956DCB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  <w:r w:rsidRPr="00956DCB">
        <w:t xml:space="preserve">Рисунок </w:t>
      </w:r>
      <w:r w:rsidR="00956DCB" w:rsidRPr="00956DCB">
        <w:t>1</w:t>
      </w:r>
      <w:r w:rsidRPr="00956DCB">
        <w:t>3 – Зависимость величины избыточного давления ударной волны взрыва облака ТВС от расстояния.</w:t>
      </w:r>
    </w:p>
    <w:p w:rsidR="004E4881" w:rsidRPr="00956DCB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</w:p>
    <w:tbl>
      <w:tblPr>
        <w:tblW w:w="0" w:type="auto"/>
        <w:tblLook w:val="04A0"/>
      </w:tblPr>
      <w:tblGrid>
        <w:gridCol w:w="648"/>
        <w:gridCol w:w="9208"/>
      </w:tblGrid>
      <w:tr w:rsidR="004E4881" w:rsidRPr="00956DCB" w:rsidTr="004E4881">
        <w:trPr>
          <w:cantSplit/>
          <w:trHeight w:val="4970"/>
        </w:trPr>
        <w:tc>
          <w:tcPr>
            <w:tcW w:w="648" w:type="dxa"/>
            <w:textDirection w:val="btLr"/>
          </w:tcPr>
          <w:p w:rsidR="004E4881" w:rsidRPr="00956DCB" w:rsidRDefault="004E4881" w:rsidP="004E4881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left="113" w:right="-30"/>
              <w:jc w:val="center"/>
            </w:pPr>
            <w:r w:rsidRPr="00956DCB">
              <w:t>Тепловое излучение пожара разлива, кВт/м</w:t>
            </w:r>
            <w:r w:rsidRPr="00956DCB">
              <w:rPr>
                <w:vertAlign w:val="superscript"/>
              </w:rPr>
              <w:t>2</w:t>
            </w:r>
          </w:p>
        </w:tc>
        <w:tc>
          <w:tcPr>
            <w:tcW w:w="9208" w:type="dxa"/>
          </w:tcPr>
          <w:p w:rsidR="004E4881" w:rsidRPr="00956DCB" w:rsidRDefault="004E4881" w:rsidP="004E4881">
            <w:pPr>
              <w:autoSpaceDE w:val="0"/>
              <w:autoSpaceDN w:val="0"/>
              <w:adjustRightInd w:val="0"/>
            </w:pPr>
            <w:r w:rsidRPr="00956DCB">
              <w:rPr>
                <w:noProof/>
              </w:rPr>
              <w:drawing>
                <wp:inline distT="0" distB="0" distL="0" distR="0">
                  <wp:extent cx="5380355" cy="3296285"/>
                  <wp:effectExtent l="19050" t="0" r="0" b="0"/>
                  <wp:docPr id="111" name="Рисунок 111" descr="Безимени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Безимени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355" cy="329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881" w:rsidRPr="00956DCB" w:rsidTr="004E4881">
        <w:tc>
          <w:tcPr>
            <w:tcW w:w="648" w:type="dxa"/>
          </w:tcPr>
          <w:p w:rsidR="004E4881" w:rsidRPr="00956DCB" w:rsidRDefault="004E4881" w:rsidP="004E4881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both"/>
            </w:pPr>
          </w:p>
        </w:tc>
        <w:tc>
          <w:tcPr>
            <w:tcW w:w="9208" w:type="dxa"/>
          </w:tcPr>
          <w:p w:rsidR="004E4881" w:rsidRPr="00956DCB" w:rsidRDefault="004E4881" w:rsidP="004E4881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center"/>
            </w:pPr>
            <w:r w:rsidRPr="00956DCB">
              <w:t>Расстояние от места разрушения ж/д цистерны, м</w:t>
            </w:r>
          </w:p>
        </w:tc>
      </w:tr>
    </w:tbl>
    <w:p w:rsidR="004E4881" w:rsidRPr="00C81672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  <w:r w:rsidRPr="00956DCB">
        <w:t xml:space="preserve">Рисунок </w:t>
      </w:r>
      <w:r w:rsidR="00956DCB" w:rsidRPr="00956DCB">
        <w:t>1</w:t>
      </w:r>
      <w:r w:rsidRPr="00956DCB">
        <w:t>4 – Зависимость</w:t>
      </w:r>
      <w:r w:rsidRPr="00297C73">
        <w:t xml:space="preserve"> величины теплового излучения пожара разлива от расстояния.</w:t>
      </w:r>
    </w:p>
    <w:p w:rsidR="004E4881" w:rsidRPr="00C81672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</w:p>
    <w:p w:rsidR="004E4881" w:rsidRPr="00C81672" w:rsidRDefault="004E4881" w:rsidP="004E4881">
      <w:pPr>
        <w:pStyle w:val="22"/>
        <w:rPr>
          <w:color w:val="000000"/>
        </w:rPr>
      </w:pPr>
      <w:r w:rsidRPr="00C81672">
        <w:rPr>
          <w:color w:val="000000"/>
        </w:rPr>
        <w:lastRenderedPageBreak/>
        <w:t>Зоны возможных сильных разрушений, границы которых определяются величиной избыточного давления 50 кПа, составляют 54,2 м.</w:t>
      </w:r>
    </w:p>
    <w:p w:rsidR="004E4881" w:rsidRPr="00297C73" w:rsidRDefault="004E4881" w:rsidP="004E4881">
      <w:pPr>
        <w:spacing w:line="360" w:lineRule="auto"/>
        <w:ind w:firstLine="851"/>
        <w:contextualSpacing/>
        <w:jc w:val="both"/>
      </w:pPr>
      <w:r w:rsidRPr="00C81672">
        <w:t xml:space="preserve">Зависимость степени риска от расстояния при возможных ЧС при транспортировке </w:t>
      </w:r>
      <w:r w:rsidRPr="00297C73">
        <w:t xml:space="preserve">нефтепродуктов </w:t>
      </w:r>
      <w:r w:rsidRPr="00956DCB">
        <w:t xml:space="preserve">приведена на рисунке </w:t>
      </w:r>
      <w:r w:rsidR="00956DCB" w:rsidRPr="00956DCB">
        <w:t>1</w:t>
      </w:r>
      <w:r w:rsidRPr="00956DCB">
        <w:t>5.</w:t>
      </w:r>
    </w:p>
    <w:p w:rsidR="004E4881" w:rsidRPr="003B35A8" w:rsidRDefault="004E4881" w:rsidP="004E4881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01"/>
        <w:gridCol w:w="7455"/>
      </w:tblGrid>
      <w:tr w:rsidR="004E4881" w:rsidRPr="00C81672" w:rsidTr="004E4881">
        <w:tc>
          <w:tcPr>
            <w:tcW w:w="2107" w:type="pct"/>
          </w:tcPr>
          <w:p w:rsidR="004E4881" w:rsidRPr="00C81672" w:rsidRDefault="004E4881" w:rsidP="004E4881">
            <w:pPr>
              <w:keepNext/>
              <w:rPr>
                <w:sz w:val="16"/>
                <w:szCs w:val="16"/>
              </w:rPr>
            </w:pPr>
            <w:r w:rsidRPr="00C81672">
              <w:rPr>
                <w:sz w:val="16"/>
                <w:szCs w:val="16"/>
              </w:rPr>
              <w:t>Возможные поражающие фа</w:t>
            </w:r>
            <w:r w:rsidRPr="00C81672">
              <w:rPr>
                <w:sz w:val="16"/>
                <w:szCs w:val="16"/>
              </w:rPr>
              <w:t>к</w:t>
            </w:r>
            <w:r w:rsidRPr="00C81672">
              <w:rPr>
                <w:sz w:val="16"/>
                <w:szCs w:val="16"/>
              </w:rPr>
              <w:t xml:space="preserve">торы, вызванные ЧС при транспортировке </w:t>
            </w:r>
            <w:r w:rsidRPr="00C81672">
              <w:rPr>
                <w:b/>
                <w:sz w:val="16"/>
                <w:szCs w:val="16"/>
              </w:rPr>
              <w:t>бензина</w:t>
            </w:r>
          </w:p>
        </w:tc>
        <w:tc>
          <w:tcPr>
            <w:tcW w:w="2893" w:type="pct"/>
            <w:vAlign w:val="center"/>
          </w:tcPr>
          <w:p w:rsidR="004E4881" w:rsidRPr="00C81672" w:rsidRDefault="004E4881" w:rsidP="004E4881">
            <w:pPr>
              <w:keepNext/>
              <w:ind w:left="-57" w:right="-57"/>
              <w:jc w:val="center"/>
              <w:rPr>
                <w:sz w:val="16"/>
                <w:szCs w:val="16"/>
              </w:rPr>
            </w:pPr>
            <w:r w:rsidRPr="00C81672">
              <w:rPr>
                <w:sz w:val="16"/>
                <w:szCs w:val="16"/>
              </w:rPr>
              <w:t xml:space="preserve">График зависимости риска гибели людей от расстояния </w:t>
            </w:r>
          </w:p>
          <w:p w:rsidR="004E4881" w:rsidRPr="00C81672" w:rsidRDefault="004E4881" w:rsidP="004E4881">
            <w:pPr>
              <w:keepNext/>
              <w:ind w:left="-57" w:right="-57"/>
              <w:jc w:val="center"/>
              <w:rPr>
                <w:sz w:val="16"/>
                <w:szCs w:val="16"/>
              </w:rPr>
            </w:pPr>
            <w:r w:rsidRPr="00C81672">
              <w:rPr>
                <w:sz w:val="16"/>
                <w:szCs w:val="16"/>
              </w:rPr>
              <w:t>(от места аварии транспортного средства, перевозящего бензин)</w:t>
            </w:r>
          </w:p>
        </w:tc>
      </w:tr>
      <w:tr w:rsidR="004E4881" w:rsidRPr="00C81672" w:rsidTr="004E4881">
        <w:tc>
          <w:tcPr>
            <w:tcW w:w="2107" w:type="pct"/>
          </w:tcPr>
          <w:p w:rsidR="004E4881" w:rsidRPr="00C81672" w:rsidRDefault="004E4881" w:rsidP="004E4881">
            <w:pPr>
              <w:rPr>
                <w:sz w:val="16"/>
                <w:szCs w:val="16"/>
              </w:rPr>
            </w:pPr>
            <w:r w:rsidRPr="00C81672">
              <w:rPr>
                <w:sz w:val="16"/>
                <w:szCs w:val="16"/>
              </w:rPr>
              <w:t>Ударная волна взрыва облака паровоздушной смеси (во</w:t>
            </w:r>
            <w:r w:rsidRPr="00C81672">
              <w:rPr>
                <w:sz w:val="16"/>
                <w:szCs w:val="16"/>
              </w:rPr>
              <w:t>з</w:t>
            </w:r>
            <w:r w:rsidRPr="00C81672">
              <w:rPr>
                <w:sz w:val="16"/>
                <w:szCs w:val="16"/>
              </w:rPr>
              <w:t>можная частота реализации ЧС 1,6*10</w:t>
            </w:r>
            <w:r w:rsidRPr="00C81672">
              <w:rPr>
                <w:sz w:val="16"/>
                <w:szCs w:val="16"/>
                <w:vertAlign w:val="superscript"/>
              </w:rPr>
              <w:t>-6</w:t>
            </w:r>
            <w:r w:rsidRPr="00C81672">
              <w:rPr>
                <w:sz w:val="16"/>
                <w:szCs w:val="16"/>
              </w:rPr>
              <w:t xml:space="preserve"> год</w:t>
            </w:r>
            <w:r w:rsidRPr="00C81672">
              <w:rPr>
                <w:sz w:val="16"/>
                <w:szCs w:val="16"/>
                <w:vertAlign w:val="superscript"/>
              </w:rPr>
              <w:t>-1</w:t>
            </w:r>
            <w:r w:rsidRPr="00C81672">
              <w:rPr>
                <w:sz w:val="16"/>
                <w:szCs w:val="16"/>
              </w:rPr>
              <w:t>)</w:t>
            </w:r>
          </w:p>
        </w:tc>
        <w:tc>
          <w:tcPr>
            <w:tcW w:w="2893" w:type="pct"/>
            <w:vAlign w:val="center"/>
          </w:tcPr>
          <w:tbl>
            <w:tblPr>
              <w:tblW w:w="4494" w:type="dxa"/>
              <w:tblLook w:val="01E0"/>
            </w:tblPr>
            <w:tblGrid>
              <w:gridCol w:w="411"/>
              <w:gridCol w:w="6708"/>
            </w:tblGrid>
            <w:tr w:rsidR="004E4881" w:rsidRPr="00C81672" w:rsidTr="004E4881">
              <w:trPr>
                <w:cantSplit/>
                <w:trHeight w:val="3234"/>
              </w:trPr>
              <w:tc>
                <w:tcPr>
                  <w:tcW w:w="411" w:type="dxa"/>
                  <w:textDirection w:val="btLr"/>
                </w:tcPr>
                <w:p w:rsidR="004E4881" w:rsidRPr="00C81672" w:rsidRDefault="004E4881" w:rsidP="004E4881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C81672">
                    <w:rPr>
                      <w:sz w:val="16"/>
                      <w:szCs w:val="16"/>
                    </w:rPr>
                    <w:t>Индивидуальный риск гибели людей, 1/год</w:t>
                  </w:r>
                </w:p>
              </w:tc>
              <w:tc>
                <w:tcPr>
                  <w:tcW w:w="4083" w:type="dxa"/>
                  <w:vAlign w:val="center"/>
                </w:tcPr>
                <w:p w:rsidR="004E4881" w:rsidRPr="00C81672" w:rsidRDefault="004E4881" w:rsidP="004E4881">
                  <w:pPr>
                    <w:ind w:left="-108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168140" cy="3263900"/>
                        <wp:effectExtent l="19050" t="0" r="3810" b="0"/>
                        <wp:docPr id="110" name="Рисунок 110" descr="Untitled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Untitled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8140" cy="326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4881" w:rsidRPr="00C81672" w:rsidTr="004E4881">
              <w:trPr>
                <w:trHeight w:val="168"/>
              </w:trPr>
              <w:tc>
                <w:tcPr>
                  <w:tcW w:w="411" w:type="dxa"/>
                </w:tcPr>
                <w:p w:rsidR="004E4881" w:rsidRPr="00C81672" w:rsidRDefault="004E4881" w:rsidP="004E4881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083" w:type="dxa"/>
                </w:tcPr>
                <w:p w:rsidR="004E4881" w:rsidRPr="00C81672" w:rsidRDefault="004E4881" w:rsidP="004E4881">
                  <w:pPr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C81672">
                    <w:rPr>
                      <w:sz w:val="16"/>
                      <w:szCs w:val="16"/>
                    </w:rPr>
                    <w:t>Расстояние от места аварии ж/д цистерны с бензином, м</w:t>
                  </w:r>
                </w:p>
              </w:tc>
            </w:tr>
          </w:tbl>
          <w:p w:rsidR="004E4881" w:rsidRPr="00C81672" w:rsidRDefault="004E4881" w:rsidP="004E488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E4881" w:rsidRPr="00C81672" w:rsidTr="004E4881">
        <w:tc>
          <w:tcPr>
            <w:tcW w:w="2107" w:type="pct"/>
          </w:tcPr>
          <w:p w:rsidR="004E4881" w:rsidRPr="00C81672" w:rsidRDefault="004E4881" w:rsidP="004E4881">
            <w:pPr>
              <w:rPr>
                <w:sz w:val="16"/>
                <w:szCs w:val="16"/>
              </w:rPr>
            </w:pPr>
            <w:r w:rsidRPr="00C81672">
              <w:rPr>
                <w:sz w:val="16"/>
                <w:szCs w:val="16"/>
              </w:rPr>
              <w:t>Тепловое излучение пожара разлива (возможная частота реализации ЧС 3,78*10</w:t>
            </w:r>
            <w:r w:rsidRPr="00C81672">
              <w:rPr>
                <w:sz w:val="16"/>
                <w:szCs w:val="16"/>
                <w:vertAlign w:val="superscript"/>
              </w:rPr>
              <w:t xml:space="preserve">-6 </w:t>
            </w:r>
            <w:r w:rsidRPr="00C81672">
              <w:rPr>
                <w:sz w:val="16"/>
                <w:szCs w:val="16"/>
              </w:rPr>
              <w:t>год</w:t>
            </w:r>
            <w:r w:rsidRPr="00C81672">
              <w:rPr>
                <w:sz w:val="16"/>
                <w:szCs w:val="16"/>
                <w:vertAlign w:val="superscript"/>
              </w:rPr>
              <w:t>-1</w:t>
            </w:r>
            <w:r w:rsidRPr="00C81672">
              <w:rPr>
                <w:sz w:val="16"/>
                <w:szCs w:val="16"/>
              </w:rPr>
              <w:t>)</w:t>
            </w:r>
          </w:p>
        </w:tc>
        <w:tc>
          <w:tcPr>
            <w:tcW w:w="2893" w:type="pct"/>
            <w:vAlign w:val="center"/>
          </w:tcPr>
          <w:tbl>
            <w:tblPr>
              <w:tblW w:w="4716" w:type="dxa"/>
              <w:tblLook w:val="01E0"/>
            </w:tblPr>
            <w:tblGrid>
              <w:gridCol w:w="411"/>
              <w:gridCol w:w="6828"/>
            </w:tblGrid>
            <w:tr w:rsidR="004E4881" w:rsidRPr="00C81672" w:rsidTr="004E4881">
              <w:trPr>
                <w:cantSplit/>
                <w:trHeight w:val="3234"/>
              </w:trPr>
              <w:tc>
                <w:tcPr>
                  <w:tcW w:w="425" w:type="dxa"/>
                  <w:textDirection w:val="btLr"/>
                </w:tcPr>
                <w:p w:rsidR="004E4881" w:rsidRPr="00C81672" w:rsidRDefault="004E4881" w:rsidP="004E4881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C81672">
                    <w:rPr>
                      <w:sz w:val="16"/>
                      <w:szCs w:val="16"/>
                    </w:rPr>
                    <w:t>Индивидуальный риск гибели людей, 1/год</w:t>
                  </w:r>
                </w:p>
              </w:tc>
              <w:tc>
                <w:tcPr>
                  <w:tcW w:w="4291" w:type="dxa"/>
                  <w:vAlign w:val="center"/>
                </w:tcPr>
                <w:p w:rsidR="004E4881" w:rsidRPr="00C81672" w:rsidRDefault="004E4881" w:rsidP="004E4881">
                  <w:pPr>
                    <w:ind w:left="-108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4242435" cy="3179445"/>
                        <wp:effectExtent l="19050" t="0" r="5715" b="0"/>
                        <wp:docPr id="109" name="Рисунок 109" descr="Безимени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Безимени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2435" cy="317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4881" w:rsidRPr="00C81672" w:rsidTr="004E4881">
              <w:trPr>
                <w:cantSplit/>
                <w:trHeight w:val="284"/>
              </w:trPr>
              <w:tc>
                <w:tcPr>
                  <w:tcW w:w="425" w:type="dxa"/>
                  <w:textDirection w:val="btLr"/>
                </w:tcPr>
                <w:p w:rsidR="004E4881" w:rsidRPr="00C81672" w:rsidRDefault="004E4881" w:rsidP="004E4881">
                  <w:pPr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291" w:type="dxa"/>
                </w:tcPr>
                <w:p w:rsidR="004E4881" w:rsidRPr="00C81672" w:rsidRDefault="004E4881" w:rsidP="004E4881">
                  <w:pPr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C81672">
                    <w:rPr>
                      <w:sz w:val="16"/>
                      <w:szCs w:val="16"/>
                    </w:rPr>
                    <w:t>Расстояние от места аварии ж/д цистерны с бензином, м</w:t>
                  </w:r>
                </w:p>
              </w:tc>
            </w:tr>
          </w:tbl>
          <w:p w:rsidR="004E4881" w:rsidRPr="00C81672" w:rsidRDefault="004E4881" w:rsidP="004E4881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</w:tr>
    </w:tbl>
    <w:p w:rsidR="004E4881" w:rsidRDefault="004E4881" w:rsidP="004E4881">
      <w:pPr>
        <w:jc w:val="both"/>
      </w:pPr>
      <w:r w:rsidRPr="00956DCB">
        <w:t xml:space="preserve">Рисунок </w:t>
      </w:r>
      <w:r w:rsidR="00956DCB" w:rsidRPr="00956DCB">
        <w:t>1</w:t>
      </w:r>
      <w:r w:rsidRPr="00956DCB">
        <w:t>5 - Зависимость степени риска от расстояния при возможных ЧС при транспорт</w:t>
      </w:r>
      <w:r w:rsidRPr="00956DCB">
        <w:t>и</w:t>
      </w:r>
      <w:r w:rsidRPr="00C81672">
        <w:t>ровке нефтепродуктов (бензина) железнодорожным транспортом.</w:t>
      </w:r>
    </w:p>
    <w:p w:rsidR="006A32C2" w:rsidRPr="00956DCB" w:rsidRDefault="006A32C2" w:rsidP="006A32C2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</w:pPr>
      <w:r w:rsidRPr="000B5016">
        <w:lastRenderedPageBreak/>
        <w:t xml:space="preserve">Результаты расчета поражающих факторов возможных взрыва ТВС, </w:t>
      </w:r>
      <w:r w:rsidRPr="00956DCB">
        <w:t>огненного шара и пожара разлива при разрушении ж/д цистерны с СУГ приведены на рисунках 1</w:t>
      </w:r>
      <w:r w:rsidR="00956DCB" w:rsidRPr="00956DCB">
        <w:t>6</w:t>
      </w:r>
      <w:r w:rsidRPr="00956DCB">
        <w:t>-1</w:t>
      </w:r>
      <w:r w:rsidR="00956DCB" w:rsidRPr="00956DCB">
        <w:t>8</w:t>
      </w:r>
      <w:r w:rsidRPr="00956DCB">
        <w:t xml:space="preserve"> и в та</w:t>
      </w:r>
      <w:r w:rsidRPr="00956DCB">
        <w:t>б</w:t>
      </w:r>
      <w:r w:rsidRPr="00956DCB">
        <w:t>лице 9.</w:t>
      </w:r>
    </w:p>
    <w:p w:rsidR="006A32C2" w:rsidRPr="00956DCB" w:rsidRDefault="006A32C2" w:rsidP="006A32C2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956DCB">
        <w:rPr>
          <w:color w:val="000000"/>
        </w:rPr>
        <w:t>В зависимости от места возможной аварии количество пораженных людей может с</w:t>
      </w:r>
      <w:r w:rsidRPr="00956DCB">
        <w:rPr>
          <w:color w:val="000000"/>
        </w:rPr>
        <w:t>о</w:t>
      </w:r>
      <w:r w:rsidRPr="00956DCB">
        <w:rPr>
          <w:color w:val="000000"/>
        </w:rPr>
        <w:t>ставить от 1 до 10 человек.</w:t>
      </w:r>
    </w:p>
    <w:p w:rsidR="006A32C2" w:rsidRPr="000B5016" w:rsidRDefault="006A32C2" w:rsidP="006A32C2">
      <w:pPr>
        <w:spacing w:line="360" w:lineRule="auto"/>
        <w:jc w:val="both"/>
      </w:pPr>
      <w:r w:rsidRPr="00956DCB">
        <w:t>Таблица 9 – Границы зон действия поражающих факторов взрыва, огненного шара и пожара</w:t>
      </w:r>
      <w:r w:rsidRPr="00BB48D7">
        <w:t xml:space="preserve"> разлива при разрушении ж/д цистерны с СУГ вместимостью</w:t>
      </w:r>
      <w:r w:rsidRPr="000B5016">
        <w:t xml:space="preserve"> 35,25 т.</w:t>
      </w:r>
    </w:p>
    <w:tbl>
      <w:tblPr>
        <w:tblW w:w="49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03"/>
        <w:gridCol w:w="1839"/>
        <w:gridCol w:w="1839"/>
        <w:gridCol w:w="1839"/>
      </w:tblGrid>
      <w:tr w:rsidR="006A32C2" w:rsidRPr="00B92BD7" w:rsidTr="0070472C">
        <w:trPr>
          <w:trHeight w:hRule="exact" w:val="775"/>
          <w:tblHeader/>
        </w:trPr>
        <w:tc>
          <w:tcPr>
            <w:tcW w:w="2162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Показатели</w:t>
            </w:r>
          </w:p>
        </w:tc>
        <w:tc>
          <w:tcPr>
            <w:tcW w:w="946" w:type="pct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Избыточное да</w:t>
            </w:r>
            <w:r w:rsidRPr="000B5016">
              <w:rPr>
                <w:sz w:val="20"/>
                <w:szCs w:val="20"/>
              </w:rPr>
              <w:t>в</w:t>
            </w:r>
            <w:r w:rsidRPr="000B5016">
              <w:rPr>
                <w:sz w:val="20"/>
                <w:szCs w:val="20"/>
              </w:rPr>
              <w:t>ление взрыва о</w:t>
            </w:r>
            <w:r w:rsidRPr="000B5016">
              <w:rPr>
                <w:sz w:val="20"/>
                <w:szCs w:val="20"/>
              </w:rPr>
              <w:t>б</w:t>
            </w:r>
            <w:r w:rsidRPr="000B5016">
              <w:rPr>
                <w:sz w:val="20"/>
                <w:szCs w:val="20"/>
              </w:rPr>
              <w:t>лака ТВС</w:t>
            </w:r>
          </w:p>
        </w:tc>
        <w:tc>
          <w:tcPr>
            <w:tcW w:w="946" w:type="pct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Тепловое излуч</w:t>
            </w:r>
            <w:r w:rsidRPr="000B5016">
              <w:rPr>
                <w:sz w:val="20"/>
                <w:szCs w:val="20"/>
              </w:rPr>
              <w:t>е</w:t>
            </w:r>
            <w:r w:rsidRPr="000B5016">
              <w:rPr>
                <w:sz w:val="20"/>
                <w:szCs w:val="20"/>
              </w:rPr>
              <w:t>ние огненного шара</w:t>
            </w:r>
          </w:p>
        </w:tc>
        <w:tc>
          <w:tcPr>
            <w:tcW w:w="946" w:type="pct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Тепловое излуч</w:t>
            </w:r>
            <w:r w:rsidRPr="000B5016">
              <w:rPr>
                <w:sz w:val="20"/>
                <w:szCs w:val="20"/>
              </w:rPr>
              <w:t>е</w:t>
            </w:r>
            <w:r w:rsidRPr="000B5016">
              <w:rPr>
                <w:sz w:val="20"/>
                <w:szCs w:val="20"/>
              </w:rPr>
              <w:t>ние пожара пр</w:t>
            </w:r>
            <w:r w:rsidRPr="000B5016">
              <w:rPr>
                <w:sz w:val="20"/>
                <w:szCs w:val="20"/>
              </w:rPr>
              <w:t>о</w:t>
            </w:r>
            <w:r w:rsidRPr="000B5016">
              <w:rPr>
                <w:sz w:val="20"/>
                <w:szCs w:val="20"/>
              </w:rPr>
              <w:t>лива</w:t>
            </w:r>
          </w:p>
        </w:tc>
      </w:tr>
      <w:tr w:rsidR="006A32C2" w:rsidRPr="00B92BD7" w:rsidTr="0070472C">
        <w:tc>
          <w:tcPr>
            <w:tcW w:w="2162" w:type="pct"/>
          </w:tcPr>
          <w:p w:rsidR="006A32C2" w:rsidRPr="000B5016" w:rsidRDefault="006A32C2" w:rsidP="0070472C">
            <w:pPr>
              <w:jc w:val="both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Максимальное количество опасного вещества, участвующего в аварии с учетом 90% запо</w:t>
            </w:r>
            <w:r w:rsidRPr="000B5016">
              <w:rPr>
                <w:sz w:val="20"/>
                <w:szCs w:val="20"/>
              </w:rPr>
              <w:t>л</w:t>
            </w:r>
            <w:r w:rsidRPr="000B5016">
              <w:rPr>
                <w:sz w:val="20"/>
                <w:szCs w:val="20"/>
              </w:rPr>
              <w:t>нения цистерны, т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35,25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35,25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35,25</w:t>
            </w:r>
          </w:p>
        </w:tc>
      </w:tr>
      <w:tr w:rsidR="006A32C2" w:rsidRPr="00B92BD7" w:rsidTr="0070472C">
        <w:tc>
          <w:tcPr>
            <w:tcW w:w="2162" w:type="pct"/>
          </w:tcPr>
          <w:p w:rsidR="006A32C2" w:rsidRPr="000B5016" w:rsidRDefault="006A32C2" w:rsidP="0070472C">
            <w:pPr>
              <w:jc w:val="both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Максимальное количество опасного вещества, участвующего в создании поражающих фа</w:t>
            </w:r>
            <w:r w:rsidRPr="000B5016">
              <w:rPr>
                <w:sz w:val="20"/>
                <w:szCs w:val="20"/>
              </w:rPr>
              <w:t>к</w:t>
            </w:r>
            <w:r w:rsidRPr="000B5016">
              <w:rPr>
                <w:sz w:val="20"/>
                <w:szCs w:val="20"/>
              </w:rPr>
              <w:t>торов, т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35,25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21,15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35,25</w:t>
            </w:r>
          </w:p>
        </w:tc>
      </w:tr>
      <w:tr w:rsidR="006A32C2" w:rsidRPr="00B92BD7" w:rsidTr="0070472C">
        <w:tc>
          <w:tcPr>
            <w:tcW w:w="2162" w:type="pct"/>
          </w:tcPr>
          <w:p w:rsidR="006A32C2" w:rsidRPr="000B5016" w:rsidRDefault="006A32C2" w:rsidP="0070472C">
            <w:pPr>
              <w:jc w:val="both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Граница зоны (м), с избыточным давлением: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</w:p>
        </w:tc>
      </w:tr>
      <w:tr w:rsidR="006A32C2" w:rsidRPr="00B92BD7" w:rsidTr="0070472C">
        <w:tc>
          <w:tcPr>
            <w:tcW w:w="2162" w:type="pct"/>
            <w:vAlign w:val="center"/>
          </w:tcPr>
          <w:p w:rsidR="006A32C2" w:rsidRPr="000B5016" w:rsidRDefault="006A32C2" w:rsidP="0070472C">
            <w:pPr>
              <w:ind w:left="-57" w:right="-57" w:firstLine="1191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ΔР=320 кПа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50,0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</w:tr>
      <w:tr w:rsidR="006A32C2" w:rsidRPr="00B92BD7" w:rsidTr="0070472C">
        <w:tc>
          <w:tcPr>
            <w:tcW w:w="2162" w:type="pct"/>
            <w:vAlign w:val="center"/>
          </w:tcPr>
          <w:p w:rsidR="006A32C2" w:rsidRPr="000B5016" w:rsidRDefault="006A32C2" w:rsidP="0070472C">
            <w:pPr>
              <w:ind w:left="-57" w:right="-57" w:firstLine="1191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ΔР=160 кПа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68,4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</w:tr>
      <w:tr w:rsidR="006A32C2" w:rsidRPr="00B92BD7" w:rsidTr="0070472C">
        <w:tc>
          <w:tcPr>
            <w:tcW w:w="2162" w:type="pct"/>
            <w:vAlign w:val="center"/>
          </w:tcPr>
          <w:p w:rsidR="006A32C2" w:rsidRPr="000B5016" w:rsidRDefault="006A32C2" w:rsidP="0070472C">
            <w:pPr>
              <w:ind w:left="-57" w:right="-57" w:firstLine="1191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ΔР=128 кПа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76,1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</w:tr>
      <w:tr w:rsidR="006A32C2" w:rsidRPr="00B92BD7" w:rsidTr="0070472C">
        <w:tc>
          <w:tcPr>
            <w:tcW w:w="2162" w:type="pct"/>
            <w:vAlign w:val="center"/>
          </w:tcPr>
          <w:p w:rsidR="006A32C2" w:rsidRPr="000B5016" w:rsidRDefault="006A32C2" w:rsidP="0070472C">
            <w:pPr>
              <w:ind w:left="-57" w:right="-57" w:firstLine="1191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ΔР=96 кПа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87,8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</w:tr>
      <w:tr w:rsidR="006A32C2" w:rsidRPr="00B92BD7" w:rsidTr="0070472C">
        <w:tc>
          <w:tcPr>
            <w:tcW w:w="2162" w:type="pct"/>
            <w:vAlign w:val="center"/>
          </w:tcPr>
          <w:p w:rsidR="006A32C2" w:rsidRPr="000B5016" w:rsidRDefault="006A32C2" w:rsidP="0070472C">
            <w:pPr>
              <w:ind w:left="-57" w:right="-57" w:firstLine="1191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ΔР=80 кПа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96,4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</w:tr>
      <w:tr w:rsidR="006A32C2" w:rsidRPr="00B92BD7" w:rsidTr="0070472C">
        <w:tc>
          <w:tcPr>
            <w:tcW w:w="2162" w:type="pct"/>
            <w:vAlign w:val="center"/>
          </w:tcPr>
          <w:p w:rsidR="006A32C2" w:rsidRPr="000B5016" w:rsidRDefault="006A32C2" w:rsidP="0070472C">
            <w:pPr>
              <w:ind w:left="-57" w:right="-57" w:firstLine="1191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ΔР=64 кПа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108,5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</w:tr>
      <w:tr w:rsidR="006A32C2" w:rsidRPr="00B92BD7" w:rsidTr="0070472C">
        <w:tc>
          <w:tcPr>
            <w:tcW w:w="2162" w:type="pct"/>
            <w:vAlign w:val="center"/>
          </w:tcPr>
          <w:p w:rsidR="006A32C2" w:rsidRPr="000B5016" w:rsidRDefault="006A32C2" w:rsidP="0070472C">
            <w:pPr>
              <w:ind w:left="-57" w:right="-57" w:firstLine="1191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ΔР=48 кПа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127,2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</w:tr>
      <w:tr w:rsidR="006A32C2" w:rsidRPr="00B92BD7" w:rsidTr="0070472C">
        <w:tc>
          <w:tcPr>
            <w:tcW w:w="2162" w:type="pct"/>
            <w:vAlign w:val="center"/>
          </w:tcPr>
          <w:p w:rsidR="006A32C2" w:rsidRPr="000B5016" w:rsidRDefault="006A32C2" w:rsidP="0070472C">
            <w:pPr>
              <w:ind w:left="-57" w:right="-57" w:firstLine="1191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ΔР=32 кПа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161,6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</w:tr>
      <w:tr w:rsidR="006A32C2" w:rsidRPr="00B92BD7" w:rsidTr="0070472C">
        <w:tc>
          <w:tcPr>
            <w:tcW w:w="2162" w:type="pct"/>
            <w:vAlign w:val="center"/>
          </w:tcPr>
          <w:p w:rsidR="006A32C2" w:rsidRPr="000B5016" w:rsidRDefault="006A32C2" w:rsidP="0070472C">
            <w:pPr>
              <w:ind w:left="-57" w:right="-57" w:firstLine="1191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ΔР=16 кПа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254,0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</w:tr>
      <w:tr w:rsidR="006A32C2" w:rsidRPr="00B92BD7" w:rsidTr="0070472C">
        <w:tc>
          <w:tcPr>
            <w:tcW w:w="2162" w:type="pct"/>
            <w:vAlign w:val="center"/>
          </w:tcPr>
          <w:p w:rsidR="006A32C2" w:rsidRPr="000B5016" w:rsidRDefault="006A32C2" w:rsidP="0070472C">
            <w:pPr>
              <w:ind w:left="-57" w:right="-57" w:firstLine="1191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ΔР=5 кПа (зона расстекления)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622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</w:tr>
      <w:tr w:rsidR="006A32C2" w:rsidRPr="00B92BD7" w:rsidTr="0070472C">
        <w:tc>
          <w:tcPr>
            <w:tcW w:w="2162" w:type="pct"/>
          </w:tcPr>
          <w:p w:rsidR="006A32C2" w:rsidRPr="000B5016" w:rsidRDefault="006A32C2" w:rsidP="0070472C">
            <w:pPr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Эффективный диаметр "огненного шара", м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138,4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</w:p>
        </w:tc>
      </w:tr>
      <w:tr w:rsidR="006A32C2" w:rsidRPr="00B92BD7" w:rsidTr="0070472C">
        <w:tc>
          <w:tcPr>
            <w:tcW w:w="2162" w:type="pct"/>
          </w:tcPr>
          <w:p w:rsidR="006A32C2" w:rsidRPr="000B5016" w:rsidRDefault="006A32C2" w:rsidP="0070472C">
            <w:pPr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Высота центра "огненного шара", м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69,2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</w:p>
        </w:tc>
      </w:tr>
      <w:tr w:rsidR="006A32C2" w:rsidRPr="00B92BD7" w:rsidTr="0070472C">
        <w:tc>
          <w:tcPr>
            <w:tcW w:w="2162" w:type="pct"/>
          </w:tcPr>
          <w:p w:rsidR="006A32C2" w:rsidRPr="000B5016" w:rsidRDefault="006A32C2" w:rsidP="0070472C">
            <w:pPr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Время существования "огненного шара", с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18,8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</w:p>
        </w:tc>
      </w:tr>
      <w:tr w:rsidR="006A32C2" w:rsidRPr="00B92BD7" w:rsidTr="0070472C">
        <w:tc>
          <w:tcPr>
            <w:tcW w:w="2162" w:type="pct"/>
          </w:tcPr>
          <w:p w:rsidR="006A32C2" w:rsidRPr="000B5016" w:rsidRDefault="006A32C2" w:rsidP="0070472C">
            <w:pPr>
              <w:jc w:val="both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Максимальная площадь пожара разлива, м</w:t>
            </w:r>
            <w:r w:rsidRPr="000B5016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1332</w:t>
            </w:r>
          </w:p>
        </w:tc>
      </w:tr>
      <w:tr w:rsidR="006A32C2" w:rsidRPr="00B92BD7" w:rsidTr="0070472C">
        <w:tc>
          <w:tcPr>
            <w:tcW w:w="2162" w:type="pct"/>
          </w:tcPr>
          <w:p w:rsidR="006A32C2" w:rsidRPr="000B5016" w:rsidRDefault="006A32C2" w:rsidP="0070472C">
            <w:pPr>
              <w:jc w:val="both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Радиус разлива, м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20,6</w:t>
            </w:r>
          </w:p>
        </w:tc>
      </w:tr>
      <w:tr w:rsidR="006A32C2" w:rsidRPr="00B92BD7" w:rsidTr="0070472C">
        <w:tc>
          <w:tcPr>
            <w:tcW w:w="2162" w:type="pct"/>
          </w:tcPr>
          <w:p w:rsidR="006A32C2" w:rsidRPr="000B5016" w:rsidRDefault="006A32C2" w:rsidP="0070472C">
            <w:pPr>
              <w:jc w:val="both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Возгорание древесины через 10 мин (q=14 кВт/м</w:t>
            </w:r>
            <w:r w:rsidRPr="000B5016">
              <w:rPr>
                <w:sz w:val="20"/>
                <w:szCs w:val="20"/>
                <w:vertAlign w:val="superscript"/>
              </w:rPr>
              <w:t>2</w:t>
            </w:r>
            <w:r w:rsidRPr="000B5016">
              <w:rPr>
                <w:sz w:val="20"/>
                <w:szCs w:val="20"/>
              </w:rPr>
              <w:t>):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227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45,0</w:t>
            </w:r>
          </w:p>
        </w:tc>
      </w:tr>
      <w:tr w:rsidR="006A32C2" w:rsidRPr="00B92BD7" w:rsidTr="0070472C">
        <w:tc>
          <w:tcPr>
            <w:tcW w:w="2162" w:type="pct"/>
          </w:tcPr>
          <w:p w:rsidR="006A32C2" w:rsidRPr="000B5016" w:rsidRDefault="006A32C2" w:rsidP="0070472C">
            <w:pPr>
              <w:jc w:val="both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Появление ожогов 1-й степени через 15-20 с, 2-й степени через 30-40 с (q=7 кВт/м</w:t>
            </w:r>
            <w:r w:rsidRPr="000B5016">
              <w:rPr>
                <w:sz w:val="20"/>
                <w:szCs w:val="20"/>
                <w:vertAlign w:val="superscript"/>
              </w:rPr>
              <w:t>2</w:t>
            </w:r>
            <w:r w:rsidRPr="000B5016">
              <w:rPr>
                <w:sz w:val="20"/>
                <w:szCs w:val="20"/>
              </w:rPr>
              <w:t>):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300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62,4</w:t>
            </w:r>
          </w:p>
        </w:tc>
      </w:tr>
      <w:tr w:rsidR="006A32C2" w:rsidRPr="00B92BD7" w:rsidTr="0070472C">
        <w:tc>
          <w:tcPr>
            <w:tcW w:w="2162" w:type="pct"/>
          </w:tcPr>
          <w:p w:rsidR="006A32C2" w:rsidRPr="000B5016" w:rsidRDefault="006A32C2" w:rsidP="0070472C">
            <w:pPr>
              <w:jc w:val="both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Безопасно для человека в брезентовой одежде (q=4,2 кВт/м</w:t>
            </w:r>
            <w:r w:rsidRPr="000B5016">
              <w:rPr>
                <w:sz w:val="20"/>
                <w:szCs w:val="20"/>
                <w:vertAlign w:val="superscript"/>
              </w:rPr>
              <w:t>2</w:t>
            </w:r>
            <w:r w:rsidRPr="000B5016">
              <w:rPr>
                <w:sz w:val="20"/>
                <w:szCs w:val="20"/>
              </w:rPr>
              <w:t>):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360,6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77,5</w:t>
            </w:r>
          </w:p>
        </w:tc>
      </w:tr>
      <w:tr w:rsidR="006A32C2" w:rsidRPr="00B92BD7" w:rsidTr="0070472C">
        <w:tc>
          <w:tcPr>
            <w:tcW w:w="2162" w:type="pct"/>
          </w:tcPr>
          <w:p w:rsidR="006A32C2" w:rsidRPr="000B5016" w:rsidRDefault="006A32C2" w:rsidP="0070472C">
            <w:pPr>
              <w:jc w:val="both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Без негативных последствий в течение дл</w:t>
            </w:r>
            <w:r w:rsidRPr="000B5016">
              <w:rPr>
                <w:sz w:val="20"/>
                <w:szCs w:val="20"/>
              </w:rPr>
              <w:t>и</w:t>
            </w:r>
            <w:r w:rsidRPr="000B5016">
              <w:rPr>
                <w:sz w:val="20"/>
                <w:szCs w:val="20"/>
              </w:rPr>
              <w:t>тельного времени (q=1,4 кВт/м</w:t>
            </w:r>
            <w:r w:rsidRPr="000B5016">
              <w:rPr>
                <w:sz w:val="20"/>
                <w:szCs w:val="20"/>
                <w:vertAlign w:val="superscript"/>
              </w:rPr>
              <w:t>2</w:t>
            </w:r>
            <w:r w:rsidRPr="000B5016">
              <w:rPr>
                <w:sz w:val="20"/>
                <w:szCs w:val="20"/>
              </w:rPr>
              <w:t>):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–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519,0</w:t>
            </w:r>
          </w:p>
        </w:tc>
        <w:tc>
          <w:tcPr>
            <w:tcW w:w="946" w:type="pct"/>
            <w:vAlign w:val="center"/>
          </w:tcPr>
          <w:p w:rsidR="006A32C2" w:rsidRPr="000B5016" w:rsidRDefault="006A32C2" w:rsidP="0070472C">
            <w:pPr>
              <w:jc w:val="center"/>
              <w:rPr>
                <w:sz w:val="20"/>
                <w:szCs w:val="20"/>
              </w:rPr>
            </w:pPr>
            <w:r w:rsidRPr="000B5016">
              <w:rPr>
                <w:sz w:val="20"/>
                <w:szCs w:val="20"/>
              </w:rPr>
              <w:t>117,7</w:t>
            </w:r>
          </w:p>
        </w:tc>
      </w:tr>
    </w:tbl>
    <w:p w:rsidR="006A32C2" w:rsidRPr="00B92BD7" w:rsidRDefault="006A32C2" w:rsidP="006A32C2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  <w:highlight w:val="yellow"/>
        </w:rPr>
      </w:pPr>
    </w:p>
    <w:p w:rsidR="006A32C2" w:rsidRPr="00B92BD7" w:rsidRDefault="006A32C2" w:rsidP="006A32C2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highlight w:val="yellow"/>
        </w:rPr>
      </w:pPr>
    </w:p>
    <w:tbl>
      <w:tblPr>
        <w:tblW w:w="0" w:type="auto"/>
        <w:tblLook w:val="04A0"/>
      </w:tblPr>
      <w:tblGrid>
        <w:gridCol w:w="648"/>
        <w:gridCol w:w="9208"/>
      </w:tblGrid>
      <w:tr w:rsidR="006A32C2" w:rsidRPr="00956DCB" w:rsidTr="0070472C">
        <w:trPr>
          <w:cantSplit/>
          <w:trHeight w:val="1134"/>
        </w:trPr>
        <w:tc>
          <w:tcPr>
            <w:tcW w:w="534" w:type="dxa"/>
            <w:textDirection w:val="btLr"/>
          </w:tcPr>
          <w:p w:rsidR="006A32C2" w:rsidRPr="00956DCB" w:rsidRDefault="006A32C2" w:rsidP="0070472C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left="113" w:right="-30"/>
              <w:jc w:val="center"/>
            </w:pPr>
            <w:r w:rsidRPr="00956DCB">
              <w:lastRenderedPageBreak/>
              <w:t>Избыточное давление взрыва облака ТВС, кПа</w:t>
            </w:r>
          </w:p>
        </w:tc>
        <w:tc>
          <w:tcPr>
            <w:tcW w:w="9322" w:type="dxa"/>
          </w:tcPr>
          <w:p w:rsidR="006A32C2" w:rsidRPr="00956DCB" w:rsidRDefault="006A32C2" w:rsidP="0070472C">
            <w:pPr>
              <w:autoSpaceDE w:val="0"/>
              <w:autoSpaceDN w:val="0"/>
              <w:adjustRightInd w:val="0"/>
              <w:rPr>
                <w:rFonts w:ascii="Arial" w:hAnsi="Arial" w:cs="Arial"/>
                <w:position w:val="-541"/>
                <w:sz w:val="20"/>
                <w:szCs w:val="20"/>
              </w:rPr>
            </w:pPr>
            <w:r w:rsidRPr="00956DCB">
              <w:rPr>
                <w:rFonts w:ascii="Arial" w:hAnsi="Arial" w:cs="Arial"/>
                <w:noProof/>
                <w:position w:val="-541"/>
                <w:sz w:val="20"/>
                <w:szCs w:val="20"/>
              </w:rPr>
              <w:drawing>
                <wp:inline distT="0" distB="0" distL="0" distR="0">
                  <wp:extent cx="5518150" cy="3444875"/>
                  <wp:effectExtent l="1905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344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C2" w:rsidRPr="00956DCB" w:rsidTr="0070472C">
        <w:tc>
          <w:tcPr>
            <w:tcW w:w="534" w:type="dxa"/>
          </w:tcPr>
          <w:p w:rsidR="006A32C2" w:rsidRPr="00956DCB" w:rsidRDefault="006A32C2" w:rsidP="0070472C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both"/>
            </w:pPr>
          </w:p>
        </w:tc>
        <w:tc>
          <w:tcPr>
            <w:tcW w:w="9322" w:type="dxa"/>
          </w:tcPr>
          <w:p w:rsidR="006A32C2" w:rsidRPr="00956DCB" w:rsidRDefault="006A32C2" w:rsidP="0070472C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center"/>
            </w:pPr>
            <w:r w:rsidRPr="00956DCB">
              <w:t>Расстояние от центра взрыва, м</w:t>
            </w:r>
          </w:p>
        </w:tc>
      </w:tr>
    </w:tbl>
    <w:p w:rsidR="006A32C2" w:rsidRPr="00956DCB" w:rsidRDefault="006A32C2" w:rsidP="006A32C2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  <w:r w:rsidRPr="00956DCB">
        <w:t>Рисунок 1</w:t>
      </w:r>
      <w:r w:rsidR="00956DCB" w:rsidRPr="00956DCB">
        <w:t>6</w:t>
      </w:r>
      <w:r w:rsidRPr="00956DCB">
        <w:t xml:space="preserve"> – Зависимость величины избыточного давления ударной волны взрыва облака ТВС от расстояния.</w:t>
      </w:r>
    </w:p>
    <w:p w:rsidR="006A32C2" w:rsidRPr="00956DCB" w:rsidRDefault="006A32C2" w:rsidP="006A32C2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</w:p>
    <w:p w:rsidR="006A32C2" w:rsidRPr="00956DCB" w:rsidRDefault="006A32C2" w:rsidP="006A32C2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</w:p>
    <w:tbl>
      <w:tblPr>
        <w:tblW w:w="0" w:type="auto"/>
        <w:tblLook w:val="04A0"/>
      </w:tblPr>
      <w:tblGrid>
        <w:gridCol w:w="648"/>
        <w:gridCol w:w="9208"/>
      </w:tblGrid>
      <w:tr w:rsidR="006A32C2" w:rsidRPr="00956DCB" w:rsidTr="0070472C">
        <w:trPr>
          <w:cantSplit/>
          <w:trHeight w:val="4970"/>
        </w:trPr>
        <w:tc>
          <w:tcPr>
            <w:tcW w:w="648" w:type="dxa"/>
            <w:textDirection w:val="btLr"/>
          </w:tcPr>
          <w:p w:rsidR="006A32C2" w:rsidRPr="00956DCB" w:rsidRDefault="006A32C2" w:rsidP="0070472C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left="113" w:right="-30"/>
              <w:jc w:val="center"/>
            </w:pPr>
            <w:r w:rsidRPr="00956DCB">
              <w:t>Тепловое излучение огненного шара, кВт/м</w:t>
            </w:r>
            <w:r w:rsidRPr="00956DCB">
              <w:rPr>
                <w:vertAlign w:val="superscript"/>
              </w:rPr>
              <w:t>2</w:t>
            </w:r>
          </w:p>
        </w:tc>
        <w:tc>
          <w:tcPr>
            <w:tcW w:w="9208" w:type="dxa"/>
          </w:tcPr>
          <w:p w:rsidR="006A32C2" w:rsidRPr="00956DCB" w:rsidRDefault="006A32C2" w:rsidP="0070472C">
            <w:pPr>
              <w:autoSpaceDE w:val="0"/>
              <w:autoSpaceDN w:val="0"/>
              <w:adjustRightInd w:val="0"/>
              <w:rPr>
                <w:rFonts w:ascii="Arial" w:hAnsi="Arial" w:cs="Arial"/>
                <w:position w:val="-445"/>
                <w:sz w:val="20"/>
                <w:szCs w:val="20"/>
              </w:rPr>
            </w:pPr>
            <w:r w:rsidRPr="00956DCB">
              <w:rPr>
                <w:rFonts w:ascii="Arial" w:hAnsi="Arial" w:cs="Arial"/>
                <w:noProof/>
                <w:position w:val="-445"/>
                <w:sz w:val="20"/>
                <w:szCs w:val="20"/>
              </w:rPr>
              <w:drawing>
                <wp:inline distT="0" distB="0" distL="0" distR="0">
                  <wp:extent cx="5412105" cy="3115310"/>
                  <wp:effectExtent l="19050" t="0" r="0" b="0"/>
                  <wp:docPr id="200" name="Рисунок 200" descr="Безимени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Безимени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105" cy="311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32C2" w:rsidRPr="00956DCB" w:rsidRDefault="006A32C2" w:rsidP="0070472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32C2" w:rsidRPr="00956DCB" w:rsidTr="0070472C">
        <w:tc>
          <w:tcPr>
            <w:tcW w:w="648" w:type="dxa"/>
          </w:tcPr>
          <w:p w:rsidR="006A32C2" w:rsidRPr="00956DCB" w:rsidRDefault="006A32C2" w:rsidP="0070472C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both"/>
            </w:pPr>
          </w:p>
        </w:tc>
        <w:tc>
          <w:tcPr>
            <w:tcW w:w="9208" w:type="dxa"/>
          </w:tcPr>
          <w:p w:rsidR="006A32C2" w:rsidRPr="00956DCB" w:rsidRDefault="006A32C2" w:rsidP="0070472C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center"/>
            </w:pPr>
            <w:r w:rsidRPr="00956DCB">
              <w:t>Расстояние от центра огненного шара, м</w:t>
            </w:r>
          </w:p>
        </w:tc>
      </w:tr>
    </w:tbl>
    <w:p w:rsidR="006A32C2" w:rsidRPr="00956DCB" w:rsidRDefault="006A32C2" w:rsidP="006A32C2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  <w:r w:rsidRPr="00956DCB">
        <w:t>Рисунок 1</w:t>
      </w:r>
      <w:r w:rsidR="00956DCB" w:rsidRPr="00956DCB">
        <w:t>7</w:t>
      </w:r>
      <w:r w:rsidRPr="00956DCB">
        <w:t xml:space="preserve"> – Зависимость величины теплового излучения огненного шара от расстояния.</w:t>
      </w:r>
    </w:p>
    <w:p w:rsidR="006A32C2" w:rsidRPr="00956DCB" w:rsidRDefault="006A32C2" w:rsidP="006A32C2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</w:p>
    <w:tbl>
      <w:tblPr>
        <w:tblW w:w="0" w:type="auto"/>
        <w:tblLook w:val="04A0"/>
      </w:tblPr>
      <w:tblGrid>
        <w:gridCol w:w="648"/>
        <w:gridCol w:w="9208"/>
      </w:tblGrid>
      <w:tr w:rsidR="006A32C2" w:rsidRPr="00956DCB" w:rsidTr="0070472C">
        <w:trPr>
          <w:cantSplit/>
          <w:trHeight w:val="4970"/>
        </w:trPr>
        <w:tc>
          <w:tcPr>
            <w:tcW w:w="648" w:type="dxa"/>
            <w:textDirection w:val="btLr"/>
          </w:tcPr>
          <w:p w:rsidR="006A32C2" w:rsidRPr="00956DCB" w:rsidRDefault="006A32C2" w:rsidP="0070472C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left="113" w:right="-30"/>
              <w:jc w:val="center"/>
            </w:pPr>
            <w:r w:rsidRPr="00956DCB">
              <w:lastRenderedPageBreak/>
              <w:t>Тепловое излучение пожара разлива, кВт/м</w:t>
            </w:r>
            <w:r w:rsidRPr="00956DCB">
              <w:rPr>
                <w:vertAlign w:val="superscript"/>
              </w:rPr>
              <w:t>2</w:t>
            </w:r>
          </w:p>
        </w:tc>
        <w:tc>
          <w:tcPr>
            <w:tcW w:w="9208" w:type="dxa"/>
          </w:tcPr>
          <w:p w:rsidR="006A32C2" w:rsidRPr="00956DCB" w:rsidRDefault="006A32C2" w:rsidP="0070472C">
            <w:pPr>
              <w:autoSpaceDE w:val="0"/>
              <w:autoSpaceDN w:val="0"/>
              <w:adjustRightInd w:val="0"/>
            </w:pPr>
            <w:r w:rsidRPr="00956DCB">
              <w:rPr>
                <w:noProof/>
              </w:rPr>
              <w:drawing>
                <wp:inline distT="0" distB="0" distL="0" distR="0">
                  <wp:extent cx="5560695" cy="3359785"/>
                  <wp:effectExtent l="19050" t="0" r="1905" b="0"/>
                  <wp:docPr id="201" name="Рисунок 201" descr="Безимени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Безимени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695" cy="335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C2" w:rsidRPr="00956DCB" w:rsidTr="0070472C">
        <w:tc>
          <w:tcPr>
            <w:tcW w:w="648" w:type="dxa"/>
          </w:tcPr>
          <w:p w:rsidR="006A32C2" w:rsidRPr="00956DCB" w:rsidRDefault="006A32C2" w:rsidP="0070472C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both"/>
            </w:pPr>
          </w:p>
        </w:tc>
        <w:tc>
          <w:tcPr>
            <w:tcW w:w="9208" w:type="dxa"/>
          </w:tcPr>
          <w:p w:rsidR="006A32C2" w:rsidRPr="00956DCB" w:rsidRDefault="006A32C2" w:rsidP="0070472C">
            <w:pPr>
              <w:tabs>
                <w:tab w:val="left" w:pos="-2127"/>
              </w:tabs>
              <w:autoSpaceDE w:val="0"/>
              <w:autoSpaceDN w:val="0"/>
              <w:adjustRightInd w:val="0"/>
              <w:spacing w:line="360" w:lineRule="auto"/>
              <w:ind w:right="-30"/>
              <w:jc w:val="center"/>
            </w:pPr>
            <w:r w:rsidRPr="00956DCB">
              <w:t>Расстояние от места разрушения ж/д цистерны, м</w:t>
            </w:r>
          </w:p>
        </w:tc>
      </w:tr>
    </w:tbl>
    <w:p w:rsidR="006A32C2" w:rsidRPr="000B5016" w:rsidRDefault="006A32C2" w:rsidP="006A32C2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/>
        <w:jc w:val="both"/>
      </w:pPr>
      <w:r w:rsidRPr="00956DCB">
        <w:t>Рисунок 1</w:t>
      </w:r>
      <w:r w:rsidR="00956DCB" w:rsidRPr="00956DCB">
        <w:t>8</w:t>
      </w:r>
      <w:r w:rsidRPr="00956DCB">
        <w:t xml:space="preserve"> –</w:t>
      </w:r>
      <w:r w:rsidRPr="00B90207">
        <w:t xml:space="preserve"> Зависимость</w:t>
      </w:r>
      <w:r w:rsidRPr="000B5016">
        <w:t xml:space="preserve"> величины теплового излучения пожара разлива от расстояния.</w:t>
      </w:r>
    </w:p>
    <w:p w:rsidR="006A32C2" w:rsidRPr="000B5016" w:rsidRDefault="006A32C2" w:rsidP="006A32C2">
      <w:pPr>
        <w:pStyle w:val="22"/>
        <w:rPr>
          <w:color w:val="000000"/>
        </w:rPr>
      </w:pPr>
      <w:r w:rsidRPr="000B5016">
        <w:rPr>
          <w:color w:val="000000"/>
        </w:rPr>
        <w:t xml:space="preserve">Зоны возможных сильных разрушений, границы которых определяются величиной избыточного давления 50 кПа, составляют </w:t>
      </w:r>
      <w:smartTag w:uri="urn:schemas-microsoft-com:office:smarttags" w:element="metricconverter">
        <w:smartTagPr>
          <w:attr w:name="ProductID" w:val="124,3 м"/>
        </w:smartTagPr>
        <w:r w:rsidRPr="000B5016">
          <w:rPr>
            <w:color w:val="000000"/>
          </w:rPr>
          <w:t>124,3 м</w:t>
        </w:r>
      </w:smartTag>
      <w:r w:rsidRPr="000B5016">
        <w:rPr>
          <w:color w:val="000000"/>
        </w:rPr>
        <w:t>.</w:t>
      </w:r>
    </w:p>
    <w:p w:rsidR="006A32C2" w:rsidRPr="00B90207" w:rsidRDefault="006A32C2" w:rsidP="006A32C2">
      <w:pPr>
        <w:spacing w:line="360" w:lineRule="auto"/>
        <w:ind w:firstLine="851"/>
        <w:contextualSpacing/>
        <w:jc w:val="both"/>
      </w:pPr>
      <w:r w:rsidRPr="00956DCB">
        <w:t>Зависимость степени риска от расстояния при возможных ЧС при транспортировке СУГ  приведена на рисунке 1</w:t>
      </w:r>
      <w:r w:rsidR="00956DCB" w:rsidRPr="00956DCB">
        <w:t>9</w:t>
      </w:r>
      <w:r w:rsidRPr="00B90207">
        <w:t>.</w:t>
      </w:r>
    </w:p>
    <w:tbl>
      <w:tblPr>
        <w:tblW w:w="49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4"/>
        <w:gridCol w:w="6516"/>
      </w:tblGrid>
      <w:tr w:rsidR="006A32C2" w:rsidRPr="00B90207" w:rsidTr="0070472C">
        <w:tc>
          <w:tcPr>
            <w:tcW w:w="1641" w:type="pct"/>
          </w:tcPr>
          <w:p w:rsidR="006A32C2" w:rsidRPr="00B90207" w:rsidRDefault="006A32C2" w:rsidP="0070472C">
            <w:pPr>
              <w:keepNext/>
              <w:rPr>
                <w:sz w:val="16"/>
                <w:szCs w:val="16"/>
              </w:rPr>
            </w:pPr>
            <w:r w:rsidRPr="00B90207">
              <w:rPr>
                <w:sz w:val="16"/>
                <w:szCs w:val="16"/>
              </w:rPr>
              <w:lastRenderedPageBreak/>
              <w:t>Возможные поражающие факторы, в</w:t>
            </w:r>
            <w:r w:rsidRPr="00B90207">
              <w:rPr>
                <w:sz w:val="16"/>
                <w:szCs w:val="16"/>
              </w:rPr>
              <w:t>ы</w:t>
            </w:r>
            <w:r w:rsidRPr="00B90207">
              <w:rPr>
                <w:sz w:val="16"/>
                <w:szCs w:val="16"/>
              </w:rPr>
              <w:t xml:space="preserve">званные ЧС при транспортировке </w:t>
            </w:r>
            <w:r w:rsidRPr="00B90207">
              <w:rPr>
                <w:b/>
                <w:sz w:val="16"/>
                <w:szCs w:val="16"/>
              </w:rPr>
              <w:t>СУГ</w:t>
            </w:r>
          </w:p>
        </w:tc>
        <w:tc>
          <w:tcPr>
            <w:tcW w:w="3359" w:type="pct"/>
            <w:vAlign w:val="center"/>
          </w:tcPr>
          <w:p w:rsidR="006A32C2" w:rsidRPr="00B90207" w:rsidRDefault="006A32C2" w:rsidP="0070472C">
            <w:pPr>
              <w:keepNext/>
              <w:ind w:left="-57" w:right="-57"/>
              <w:jc w:val="center"/>
              <w:rPr>
                <w:sz w:val="16"/>
                <w:szCs w:val="16"/>
              </w:rPr>
            </w:pPr>
            <w:r w:rsidRPr="00B90207">
              <w:rPr>
                <w:sz w:val="16"/>
                <w:szCs w:val="16"/>
              </w:rPr>
              <w:t xml:space="preserve">График зависимости риска гибели людей от расстояния </w:t>
            </w:r>
          </w:p>
          <w:p w:rsidR="006A32C2" w:rsidRPr="00B90207" w:rsidRDefault="006A32C2" w:rsidP="0070472C">
            <w:pPr>
              <w:keepNext/>
              <w:ind w:left="-57" w:right="-57"/>
              <w:jc w:val="center"/>
              <w:rPr>
                <w:sz w:val="16"/>
                <w:szCs w:val="16"/>
              </w:rPr>
            </w:pPr>
            <w:r w:rsidRPr="00B90207">
              <w:rPr>
                <w:sz w:val="16"/>
                <w:szCs w:val="16"/>
              </w:rPr>
              <w:t>(от места аварии транспортного средства, перевозящего СУГ)</w:t>
            </w:r>
          </w:p>
        </w:tc>
      </w:tr>
      <w:tr w:rsidR="006A32C2" w:rsidRPr="00B90207" w:rsidTr="0070472C">
        <w:tc>
          <w:tcPr>
            <w:tcW w:w="1641" w:type="pct"/>
          </w:tcPr>
          <w:p w:rsidR="006A32C2" w:rsidRPr="00B90207" w:rsidRDefault="006A32C2" w:rsidP="0070472C">
            <w:pPr>
              <w:keepNext/>
              <w:rPr>
                <w:sz w:val="16"/>
                <w:szCs w:val="16"/>
              </w:rPr>
            </w:pPr>
            <w:r w:rsidRPr="00B90207">
              <w:rPr>
                <w:sz w:val="16"/>
                <w:szCs w:val="16"/>
              </w:rPr>
              <w:t>Ударная волна взрыва облака паровозду</w:t>
            </w:r>
            <w:r w:rsidRPr="00B90207">
              <w:rPr>
                <w:sz w:val="16"/>
                <w:szCs w:val="16"/>
              </w:rPr>
              <w:t>ш</w:t>
            </w:r>
            <w:r w:rsidRPr="00B90207">
              <w:rPr>
                <w:sz w:val="16"/>
                <w:szCs w:val="16"/>
              </w:rPr>
              <w:t>ной смеси (возможная частота реализации ЧС 4,3*10</w:t>
            </w:r>
            <w:r w:rsidRPr="00B90207">
              <w:rPr>
                <w:sz w:val="16"/>
                <w:szCs w:val="16"/>
                <w:vertAlign w:val="superscript"/>
              </w:rPr>
              <w:t>-6</w:t>
            </w:r>
            <w:r w:rsidRPr="00B90207">
              <w:rPr>
                <w:sz w:val="16"/>
                <w:szCs w:val="16"/>
              </w:rPr>
              <w:t xml:space="preserve"> год</w:t>
            </w:r>
            <w:r w:rsidRPr="00B90207">
              <w:rPr>
                <w:sz w:val="16"/>
                <w:szCs w:val="16"/>
                <w:vertAlign w:val="superscript"/>
              </w:rPr>
              <w:t>-1</w:t>
            </w:r>
            <w:r w:rsidRPr="00B90207">
              <w:rPr>
                <w:sz w:val="16"/>
                <w:szCs w:val="16"/>
              </w:rPr>
              <w:t>)</w:t>
            </w:r>
          </w:p>
        </w:tc>
        <w:tc>
          <w:tcPr>
            <w:tcW w:w="3359" w:type="pct"/>
            <w:vAlign w:val="center"/>
          </w:tcPr>
          <w:tbl>
            <w:tblPr>
              <w:tblW w:w="0" w:type="auto"/>
              <w:tblLook w:val="01E0"/>
            </w:tblPr>
            <w:tblGrid>
              <w:gridCol w:w="411"/>
              <w:gridCol w:w="5568"/>
            </w:tblGrid>
            <w:tr w:rsidR="006A32C2" w:rsidRPr="00B90207" w:rsidTr="0070472C">
              <w:trPr>
                <w:cantSplit/>
                <w:trHeight w:val="3234"/>
              </w:trPr>
              <w:tc>
                <w:tcPr>
                  <w:tcW w:w="0" w:type="auto"/>
                  <w:textDirection w:val="btLr"/>
                </w:tcPr>
                <w:p w:rsidR="006A32C2" w:rsidRPr="00B90207" w:rsidRDefault="006A32C2" w:rsidP="0070472C">
                  <w:pPr>
                    <w:keepNext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B90207">
                    <w:rPr>
                      <w:sz w:val="16"/>
                      <w:szCs w:val="16"/>
                    </w:rPr>
                    <w:t>Индивидуальный риск гибели людей, 1/год</w:t>
                  </w:r>
                </w:p>
              </w:tc>
              <w:tc>
                <w:tcPr>
                  <w:tcW w:w="0" w:type="auto"/>
                  <w:vAlign w:val="center"/>
                </w:tcPr>
                <w:p w:rsidR="006A32C2" w:rsidRPr="00B90207" w:rsidRDefault="006A32C2" w:rsidP="0070472C">
                  <w:pPr>
                    <w:keepNext/>
                    <w:ind w:left="-108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444875" cy="2573020"/>
                        <wp:effectExtent l="19050" t="0" r="3175" b="0"/>
                        <wp:docPr id="202" name="Рисунок 202" descr="Безимени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2" descr="Безимени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4875" cy="2573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A32C2" w:rsidRPr="00B90207" w:rsidTr="0070472C">
              <w:trPr>
                <w:trHeight w:val="168"/>
              </w:trPr>
              <w:tc>
                <w:tcPr>
                  <w:tcW w:w="0" w:type="auto"/>
                </w:tcPr>
                <w:p w:rsidR="006A32C2" w:rsidRPr="00B90207" w:rsidRDefault="006A32C2" w:rsidP="0070472C">
                  <w:pPr>
                    <w:keepNext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6A32C2" w:rsidRPr="00B90207" w:rsidRDefault="006A32C2" w:rsidP="0070472C">
                  <w:pPr>
                    <w:keepNext/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B90207">
                    <w:rPr>
                      <w:sz w:val="16"/>
                      <w:szCs w:val="16"/>
                    </w:rPr>
                    <w:t>Расстояние от места аварии ж/д цистерны с СУГ, м</w:t>
                  </w:r>
                </w:p>
              </w:tc>
            </w:tr>
          </w:tbl>
          <w:p w:rsidR="006A32C2" w:rsidRPr="00B90207" w:rsidRDefault="006A32C2" w:rsidP="0070472C">
            <w:pPr>
              <w:keepNext/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6A32C2" w:rsidRPr="00B90207" w:rsidTr="0070472C">
        <w:trPr>
          <w:trHeight w:val="3817"/>
        </w:trPr>
        <w:tc>
          <w:tcPr>
            <w:tcW w:w="1641" w:type="pct"/>
          </w:tcPr>
          <w:p w:rsidR="006A32C2" w:rsidRPr="00B90207" w:rsidRDefault="006A32C2" w:rsidP="0070472C">
            <w:pPr>
              <w:keepNext/>
              <w:rPr>
                <w:sz w:val="16"/>
                <w:szCs w:val="16"/>
              </w:rPr>
            </w:pPr>
            <w:r w:rsidRPr="00B90207">
              <w:rPr>
                <w:sz w:val="16"/>
                <w:szCs w:val="16"/>
              </w:rPr>
              <w:t>Тепловое излучение "огненного шара" (возможная частота реализации ЧС 4,3*10</w:t>
            </w:r>
            <w:r w:rsidRPr="00B90207">
              <w:rPr>
                <w:sz w:val="16"/>
                <w:szCs w:val="16"/>
                <w:vertAlign w:val="superscript"/>
              </w:rPr>
              <w:t xml:space="preserve">-6 </w:t>
            </w:r>
            <w:r w:rsidRPr="00B90207">
              <w:rPr>
                <w:sz w:val="16"/>
                <w:szCs w:val="16"/>
              </w:rPr>
              <w:t>год</w:t>
            </w:r>
            <w:r w:rsidRPr="00B90207">
              <w:rPr>
                <w:sz w:val="16"/>
                <w:szCs w:val="16"/>
                <w:vertAlign w:val="superscript"/>
              </w:rPr>
              <w:t>-1</w:t>
            </w:r>
            <w:r w:rsidRPr="00B90207">
              <w:rPr>
                <w:sz w:val="16"/>
                <w:szCs w:val="16"/>
              </w:rPr>
              <w:t>)</w:t>
            </w:r>
          </w:p>
        </w:tc>
        <w:tc>
          <w:tcPr>
            <w:tcW w:w="3359" w:type="pct"/>
            <w:vAlign w:val="center"/>
          </w:tcPr>
          <w:tbl>
            <w:tblPr>
              <w:tblW w:w="4320" w:type="dxa"/>
              <w:tblLook w:val="01E0"/>
            </w:tblPr>
            <w:tblGrid>
              <w:gridCol w:w="411"/>
              <w:gridCol w:w="5568"/>
            </w:tblGrid>
            <w:tr w:rsidR="006A32C2" w:rsidRPr="00B90207" w:rsidTr="0070472C">
              <w:trPr>
                <w:cantSplit/>
                <w:trHeight w:val="3234"/>
              </w:trPr>
              <w:tc>
                <w:tcPr>
                  <w:tcW w:w="425" w:type="dxa"/>
                  <w:textDirection w:val="btLr"/>
                </w:tcPr>
                <w:p w:rsidR="006A32C2" w:rsidRPr="00B90207" w:rsidRDefault="006A32C2" w:rsidP="0070472C">
                  <w:pPr>
                    <w:keepNext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B90207">
                    <w:rPr>
                      <w:sz w:val="16"/>
                      <w:szCs w:val="16"/>
                    </w:rPr>
                    <w:t>Индивидуальный риск гибели людей, 1/год</w:t>
                  </w:r>
                </w:p>
              </w:tc>
              <w:tc>
                <w:tcPr>
                  <w:tcW w:w="3895" w:type="dxa"/>
                  <w:vAlign w:val="center"/>
                </w:tcPr>
                <w:p w:rsidR="006A32C2" w:rsidRPr="00B90207" w:rsidRDefault="006A32C2" w:rsidP="0070472C">
                  <w:pPr>
                    <w:keepNext/>
                    <w:ind w:left="-108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444875" cy="2445385"/>
                        <wp:effectExtent l="19050" t="0" r="3175" b="0"/>
                        <wp:docPr id="203" name="Рисунок 203" descr="Безимени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3" descr="Безимени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4875" cy="2445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A32C2" w:rsidRPr="00B90207" w:rsidTr="0070472C">
              <w:trPr>
                <w:cantSplit/>
                <w:trHeight w:val="286"/>
              </w:trPr>
              <w:tc>
                <w:tcPr>
                  <w:tcW w:w="425" w:type="dxa"/>
                  <w:textDirection w:val="btLr"/>
                </w:tcPr>
                <w:p w:rsidR="006A32C2" w:rsidRPr="00B90207" w:rsidRDefault="006A32C2" w:rsidP="0070472C">
                  <w:pPr>
                    <w:keepNext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95" w:type="dxa"/>
                </w:tcPr>
                <w:p w:rsidR="006A32C2" w:rsidRPr="00B90207" w:rsidRDefault="006A32C2" w:rsidP="0070472C">
                  <w:pPr>
                    <w:keepNext/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B90207">
                    <w:rPr>
                      <w:sz w:val="16"/>
                      <w:szCs w:val="16"/>
                    </w:rPr>
                    <w:t>Расстояние от места аварии ж/д цистерны с СУГ, м</w:t>
                  </w:r>
                </w:p>
              </w:tc>
            </w:tr>
          </w:tbl>
          <w:p w:rsidR="006A32C2" w:rsidRPr="00B90207" w:rsidRDefault="006A32C2" w:rsidP="0070472C">
            <w:pPr>
              <w:keepNext/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6A32C2" w:rsidRPr="00B90207" w:rsidTr="0070472C">
        <w:tc>
          <w:tcPr>
            <w:tcW w:w="1641" w:type="pct"/>
          </w:tcPr>
          <w:p w:rsidR="006A32C2" w:rsidRPr="00B90207" w:rsidRDefault="006A32C2" w:rsidP="0070472C">
            <w:pPr>
              <w:keepNext/>
              <w:rPr>
                <w:sz w:val="16"/>
                <w:szCs w:val="16"/>
              </w:rPr>
            </w:pPr>
            <w:r w:rsidRPr="00B90207">
              <w:rPr>
                <w:sz w:val="16"/>
                <w:szCs w:val="16"/>
              </w:rPr>
              <w:t>Тепловое излучение пожара разлива (во</w:t>
            </w:r>
            <w:r w:rsidRPr="00B90207">
              <w:rPr>
                <w:sz w:val="16"/>
                <w:szCs w:val="16"/>
              </w:rPr>
              <w:t>з</w:t>
            </w:r>
            <w:r w:rsidRPr="00B90207">
              <w:rPr>
                <w:sz w:val="16"/>
                <w:szCs w:val="16"/>
              </w:rPr>
              <w:t>можная частота реализации ЧС 2,16*10</w:t>
            </w:r>
            <w:r w:rsidRPr="00B90207">
              <w:rPr>
                <w:sz w:val="16"/>
                <w:szCs w:val="16"/>
                <w:vertAlign w:val="superscript"/>
              </w:rPr>
              <w:t xml:space="preserve">-6 </w:t>
            </w:r>
            <w:r w:rsidRPr="00B90207">
              <w:rPr>
                <w:sz w:val="16"/>
                <w:szCs w:val="16"/>
              </w:rPr>
              <w:t>год</w:t>
            </w:r>
            <w:r w:rsidRPr="00B90207">
              <w:rPr>
                <w:sz w:val="16"/>
                <w:szCs w:val="16"/>
                <w:vertAlign w:val="superscript"/>
              </w:rPr>
              <w:t>-1</w:t>
            </w:r>
            <w:r w:rsidRPr="00B90207">
              <w:rPr>
                <w:sz w:val="16"/>
                <w:szCs w:val="16"/>
              </w:rPr>
              <w:t>)</w:t>
            </w:r>
          </w:p>
        </w:tc>
        <w:tc>
          <w:tcPr>
            <w:tcW w:w="3359" w:type="pct"/>
            <w:vAlign w:val="center"/>
          </w:tcPr>
          <w:tbl>
            <w:tblPr>
              <w:tblW w:w="4320" w:type="dxa"/>
              <w:tblLook w:val="01E0"/>
            </w:tblPr>
            <w:tblGrid>
              <w:gridCol w:w="411"/>
              <w:gridCol w:w="5748"/>
            </w:tblGrid>
            <w:tr w:rsidR="006A32C2" w:rsidRPr="00B90207" w:rsidTr="0070472C">
              <w:trPr>
                <w:cantSplit/>
                <w:trHeight w:val="3234"/>
              </w:trPr>
              <w:tc>
                <w:tcPr>
                  <w:tcW w:w="425" w:type="dxa"/>
                  <w:textDirection w:val="btLr"/>
                </w:tcPr>
                <w:p w:rsidR="006A32C2" w:rsidRPr="00B90207" w:rsidRDefault="006A32C2" w:rsidP="0070472C">
                  <w:pPr>
                    <w:keepNext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 w:rsidRPr="00B90207">
                    <w:rPr>
                      <w:sz w:val="16"/>
                      <w:szCs w:val="16"/>
                    </w:rPr>
                    <w:t>Индивидуальный риск гибели людей, 1/год</w:t>
                  </w:r>
                </w:p>
              </w:tc>
              <w:tc>
                <w:tcPr>
                  <w:tcW w:w="3895" w:type="dxa"/>
                  <w:vAlign w:val="center"/>
                </w:tcPr>
                <w:p w:rsidR="006A32C2" w:rsidRPr="00B90207" w:rsidRDefault="006A32C2" w:rsidP="0070472C">
                  <w:pPr>
                    <w:keepNext/>
                    <w:ind w:left="-108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3561715" cy="2573020"/>
                        <wp:effectExtent l="19050" t="0" r="635" b="0"/>
                        <wp:docPr id="204" name="Рисунок 204" descr="Безимени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4" descr="Безимени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1715" cy="2573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A32C2" w:rsidRPr="00B90207" w:rsidTr="0070472C">
              <w:trPr>
                <w:cantSplit/>
                <w:trHeight w:val="284"/>
              </w:trPr>
              <w:tc>
                <w:tcPr>
                  <w:tcW w:w="425" w:type="dxa"/>
                  <w:textDirection w:val="btLr"/>
                </w:tcPr>
                <w:p w:rsidR="006A32C2" w:rsidRPr="00B90207" w:rsidRDefault="006A32C2" w:rsidP="0070472C">
                  <w:pPr>
                    <w:keepNext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895" w:type="dxa"/>
                </w:tcPr>
                <w:p w:rsidR="006A32C2" w:rsidRPr="00B90207" w:rsidRDefault="006A32C2" w:rsidP="0070472C">
                  <w:pPr>
                    <w:keepNext/>
                    <w:ind w:left="-108"/>
                    <w:jc w:val="center"/>
                    <w:rPr>
                      <w:sz w:val="16"/>
                      <w:szCs w:val="16"/>
                    </w:rPr>
                  </w:pPr>
                  <w:r w:rsidRPr="00B90207">
                    <w:rPr>
                      <w:sz w:val="16"/>
                      <w:szCs w:val="16"/>
                    </w:rPr>
                    <w:t>Расстояние от места аварии ж/д цистерны с СУГ, м</w:t>
                  </w:r>
                </w:p>
              </w:tc>
            </w:tr>
          </w:tbl>
          <w:p w:rsidR="006A32C2" w:rsidRPr="00B90207" w:rsidRDefault="006A32C2" w:rsidP="0070472C">
            <w:pPr>
              <w:keepNext/>
              <w:ind w:left="113" w:right="113"/>
              <w:jc w:val="center"/>
              <w:rPr>
                <w:sz w:val="16"/>
                <w:szCs w:val="16"/>
              </w:rPr>
            </w:pPr>
          </w:p>
        </w:tc>
      </w:tr>
    </w:tbl>
    <w:p w:rsidR="006A32C2" w:rsidRPr="000B5016" w:rsidRDefault="006A32C2" w:rsidP="006A32C2">
      <w:pPr>
        <w:jc w:val="both"/>
      </w:pPr>
      <w:r w:rsidRPr="00956DCB">
        <w:t>Рисунок 1</w:t>
      </w:r>
      <w:r w:rsidR="00956DCB" w:rsidRPr="00956DCB">
        <w:t>9</w:t>
      </w:r>
      <w:r w:rsidRPr="00956DCB">
        <w:t xml:space="preserve"> - Зависимость степени риска от расстояния при возможных ЧС при транспорт</w:t>
      </w:r>
      <w:r w:rsidRPr="00956DCB">
        <w:t>и</w:t>
      </w:r>
      <w:r w:rsidRPr="00956DCB">
        <w:t>ровке СУГ.</w:t>
      </w:r>
    </w:p>
    <w:p w:rsidR="006A32C2" w:rsidRPr="000B5016" w:rsidRDefault="006A32C2" w:rsidP="006A32C2">
      <w:pPr>
        <w:jc w:val="both"/>
      </w:pPr>
    </w:p>
    <w:p w:rsidR="006A32C2" w:rsidRPr="000B5016" w:rsidRDefault="006A32C2" w:rsidP="006A32C2">
      <w:pPr>
        <w:spacing w:line="360" w:lineRule="auto"/>
        <w:ind w:firstLine="851"/>
        <w:contextualSpacing/>
        <w:jc w:val="both"/>
      </w:pPr>
      <w:r w:rsidRPr="000B5016">
        <w:lastRenderedPageBreak/>
        <w:t>Распределение потенциального (территориального) риска гибели людей при авариях на участке железнодорожной магистрали Лиски-Острогожск-Валуйки, проходящем  по те</w:t>
      </w:r>
      <w:r w:rsidRPr="000B5016">
        <w:t>р</w:t>
      </w:r>
      <w:r w:rsidRPr="000B5016">
        <w:t xml:space="preserve">ритории </w:t>
      </w:r>
      <w:r>
        <w:t xml:space="preserve">Криниченского сельского поселения </w:t>
      </w:r>
      <w:r w:rsidRPr="000B5016">
        <w:t>Острогожского муниципального района, пок</w:t>
      </w:r>
      <w:r w:rsidRPr="000B5016">
        <w:t>а</w:t>
      </w:r>
      <w:r w:rsidRPr="000B5016">
        <w:t>зано на схеме «Границы территорий, подверженных риску возникновения чрезвычайных с</w:t>
      </w:r>
      <w:r w:rsidRPr="000B5016">
        <w:t>и</w:t>
      </w:r>
      <w:r w:rsidRPr="000B5016">
        <w:t>туаций природного и техногенного характера».</w:t>
      </w:r>
    </w:p>
    <w:p w:rsidR="00D83FDB" w:rsidRPr="006A32C2" w:rsidRDefault="00D83FDB" w:rsidP="00D83FDB">
      <w:pPr>
        <w:keepNext/>
        <w:numPr>
          <w:ilvl w:val="2"/>
          <w:numId w:val="1"/>
        </w:numPr>
        <w:tabs>
          <w:tab w:val="clear" w:pos="2881"/>
          <w:tab w:val="num" w:pos="0"/>
        </w:tabs>
        <w:suppressAutoHyphens/>
        <w:spacing w:before="120" w:after="240" w:line="360" w:lineRule="auto"/>
        <w:ind w:left="0" w:right="1"/>
        <w:outlineLvl w:val="3"/>
        <w:rPr>
          <w:b/>
        </w:rPr>
      </w:pPr>
      <w:r w:rsidRPr="006A32C2">
        <w:rPr>
          <w:b/>
        </w:rPr>
        <w:t>Анализ возможных последствий аварий на газопроводах</w:t>
      </w:r>
    </w:p>
    <w:p w:rsidR="00D83FDB" w:rsidRPr="006A32C2" w:rsidRDefault="00D83FDB" w:rsidP="00D83FDB">
      <w:pPr>
        <w:keepNext/>
        <w:numPr>
          <w:ilvl w:val="3"/>
          <w:numId w:val="1"/>
        </w:numPr>
        <w:tabs>
          <w:tab w:val="clear" w:pos="3589"/>
          <w:tab w:val="left" w:pos="-2127"/>
        </w:tabs>
        <w:autoSpaceDE w:val="0"/>
        <w:autoSpaceDN w:val="0"/>
        <w:adjustRightInd w:val="0"/>
        <w:spacing w:before="100" w:beforeAutospacing="1" w:after="100" w:afterAutospacing="1" w:line="360" w:lineRule="auto"/>
        <w:ind w:left="0" w:right="-28" w:firstLine="0"/>
        <w:jc w:val="both"/>
        <w:rPr>
          <w:b/>
        </w:rPr>
      </w:pPr>
      <w:r w:rsidRPr="006A32C2">
        <w:rPr>
          <w:b/>
        </w:rPr>
        <w:t>Прогноз масштабов зон поражения при авариях на объектах системы газ</w:t>
      </w:r>
      <w:r w:rsidRPr="006A32C2">
        <w:rPr>
          <w:b/>
        </w:rPr>
        <w:t>о</w:t>
      </w:r>
      <w:r w:rsidRPr="006A32C2">
        <w:rPr>
          <w:b/>
        </w:rPr>
        <w:t>распределения</w:t>
      </w:r>
    </w:p>
    <w:p w:rsidR="00DD6584" w:rsidRPr="006A32C2" w:rsidRDefault="00DD6584" w:rsidP="00DD6584">
      <w:pPr>
        <w:pStyle w:val="22"/>
      </w:pPr>
      <w:r w:rsidRPr="006A32C2">
        <w:t xml:space="preserve">Магистральные газопроводы по территории </w:t>
      </w:r>
      <w:r w:rsidR="00BC5CE5" w:rsidRPr="006A32C2">
        <w:t>Криниченск</w:t>
      </w:r>
      <w:r w:rsidRPr="006A32C2">
        <w:t xml:space="preserve">ого сельского поселения </w:t>
      </w:r>
      <w:r w:rsidR="00BC5CE5" w:rsidRPr="006A32C2">
        <w:t>Ос</w:t>
      </w:r>
      <w:r w:rsidR="00BC5CE5" w:rsidRPr="006A32C2">
        <w:t>т</w:t>
      </w:r>
      <w:r w:rsidR="00BC5CE5" w:rsidRPr="006A32C2">
        <w:t>рогожск</w:t>
      </w:r>
      <w:r w:rsidRPr="006A32C2">
        <w:t>ого муниципального района не проходят.</w:t>
      </w:r>
    </w:p>
    <w:p w:rsidR="006A32C2" w:rsidRPr="006A32C2" w:rsidRDefault="006A32C2" w:rsidP="006A32C2">
      <w:pPr>
        <w:shd w:val="clear" w:color="auto" w:fill="FFFFFF"/>
        <w:autoSpaceDE w:val="0"/>
        <w:spacing w:line="360" w:lineRule="auto"/>
        <w:ind w:firstLine="709"/>
        <w:jc w:val="both"/>
      </w:pPr>
      <w:r>
        <w:rPr>
          <w:rFonts w:eastAsia="Arial" w:cs="Arial"/>
          <w:shd w:val="clear" w:color="auto" w:fill="FFFFFF"/>
        </w:rPr>
        <w:t xml:space="preserve">В </w:t>
      </w:r>
      <w:r w:rsidRPr="006A32C2">
        <w:t>настоящее время газоснабжение Криниченского сельского поселения развивается на базе природного газа давлением 1,2 МПа через ГРС «Коротояк», ГРС «Петренково» и ГРП Острогожск.</w:t>
      </w:r>
    </w:p>
    <w:p w:rsidR="006A32C2" w:rsidRDefault="006A32C2" w:rsidP="006A32C2">
      <w:pPr>
        <w:shd w:val="clear" w:color="auto" w:fill="FFFFFF"/>
        <w:autoSpaceDE w:val="0"/>
        <w:spacing w:line="360" w:lineRule="auto"/>
        <w:ind w:firstLine="709"/>
        <w:jc w:val="both"/>
        <w:rPr>
          <w:rFonts w:eastAsia="Arial" w:cs="Arial"/>
          <w:shd w:val="clear" w:color="auto" w:fill="FFFFFF"/>
        </w:rPr>
      </w:pPr>
      <w:r w:rsidRPr="006A32C2">
        <w:t>Распределение</w:t>
      </w:r>
      <w:r>
        <w:rPr>
          <w:rFonts w:eastAsia="Arial" w:cs="Arial"/>
          <w:shd w:val="clear" w:color="auto" w:fill="FFFFFF"/>
        </w:rPr>
        <w:t xml:space="preserve"> газа по поселению осуществляется по 3-х ступенчатой схеме:</w:t>
      </w:r>
    </w:p>
    <w:p w:rsidR="006A32C2" w:rsidRDefault="006A32C2" w:rsidP="006A32C2">
      <w:pPr>
        <w:widowControl w:val="0"/>
        <w:numPr>
          <w:ilvl w:val="1"/>
          <w:numId w:val="17"/>
        </w:numPr>
        <w:shd w:val="clear" w:color="auto" w:fill="FFFFFF"/>
        <w:suppressAutoHyphens/>
        <w:autoSpaceDE w:val="0"/>
        <w:spacing w:line="360" w:lineRule="auto"/>
        <w:jc w:val="both"/>
        <w:rPr>
          <w:rFonts w:eastAsia="Arial" w:cs="Arial"/>
          <w:shd w:val="clear" w:color="auto" w:fill="FFFFFF"/>
        </w:rPr>
      </w:pPr>
      <w:r>
        <w:rPr>
          <w:rFonts w:eastAsia="Arial" w:cs="Arial"/>
          <w:shd w:val="clear" w:color="auto" w:fill="FFFFFF"/>
          <w:lang w:val="en-US"/>
        </w:rPr>
        <w:t>I</w:t>
      </w:r>
      <w:r>
        <w:rPr>
          <w:rFonts w:eastAsia="Arial" w:cs="Arial"/>
          <w:shd w:val="clear" w:color="auto" w:fill="FFFFFF"/>
        </w:rPr>
        <w:t xml:space="preserve">-я ступень — газопровод высокого давления Р </w:t>
      </w:r>
      <w:r>
        <w:rPr>
          <w:shd w:val="clear" w:color="auto" w:fill="FFFFFF"/>
        </w:rPr>
        <w:t>≤</w:t>
      </w:r>
      <w:r>
        <w:rPr>
          <w:rFonts w:eastAsia="Arial" w:cs="Arial"/>
          <w:shd w:val="clear" w:color="auto" w:fill="FFFFFF"/>
        </w:rPr>
        <w:t xml:space="preserve"> 1,2 МПа;</w:t>
      </w:r>
    </w:p>
    <w:p w:rsidR="006A32C2" w:rsidRDefault="006A32C2" w:rsidP="006A32C2">
      <w:pPr>
        <w:widowControl w:val="0"/>
        <w:numPr>
          <w:ilvl w:val="1"/>
          <w:numId w:val="17"/>
        </w:numPr>
        <w:shd w:val="clear" w:color="auto" w:fill="FFFFFF"/>
        <w:suppressAutoHyphens/>
        <w:autoSpaceDE w:val="0"/>
        <w:spacing w:line="360" w:lineRule="auto"/>
        <w:jc w:val="both"/>
        <w:rPr>
          <w:rFonts w:eastAsia="Arial" w:cs="Arial"/>
          <w:shd w:val="clear" w:color="auto" w:fill="FFFFFF"/>
        </w:rPr>
      </w:pPr>
      <w:r>
        <w:rPr>
          <w:rFonts w:eastAsia="Arial" w:cs="Arial"/>
          <w:shd w:val="clear" w:color="auto" w:fill="FFFFFF"/>
          <w:lang w:val="en-US"/>
        </w:rPr>
        <w:t>II</w:t>
      </w:r>
      <w:r>
        <w:rPr>
          <w:rFonts w:eastAsia="Arial" w:cs="Arial"/>
          <w:shd w:val="clear" w:color="auto" w:fill="FFFFFF"/>
        </w:rPr>
        <w:t xml:space="preserve">-я ступень — газопровод среднего давления Р </w:t>
      </w:r>
      <w:r>
        <w:rPr>
          <w:shd w:val="clear" w:color="auto" w:fill="FFFFFF"/>
        </w:rPr>
        <w:t>≤</w:t>
      </w:r>
      <w:r>
        <w:rPr>
          <w:rFonts w:eastAsia="Arial" w:cs="Arial"/>
          <w:shd w:val="clear" w:color="auto" w:fill="FFFFFF"/>
        </w:rPr>
        <w:t xml:space="preserve"> 0,3 МПа.</w:t>
      </w:r>
    </w:p>
    <w:p w:rsidR="006A32C2" w:rsidRDefault="006A32C2" w:rsidP="006A32C2">
      <w:pPr>
        <w:widowControl w:val="0"/>
        <w:numPr>
          <w:ilvl w:val="1"/>
          <w:numId w:val="17"/>
        </w:numPr>
        <w:shd w:val="clear" w:color="auto" w:fill="FFFFFF"/>
        <w:suppressAutoHyphens/>
        <w:autoSpaceDE w:val="0"/>
        <w:spacing w:line="360" w:lineRule="auto"/>
        <w:jc w:val="both"/>
        <w:rPr>
          <w:rFonts w:eastAsia="Arial" w:cs="Arial"/>
          <w:shd w:val="clear" w:color="auto" w:fill="FFFFFF"/>
        </w:rPr>
      </w:pPr>
      <w:r>
        <w:rPr>
          <w:rFonts w:eastAsia="Arial" w:cs="Arial"/>
          <w:shd w:val="clear" w:color="auto" w:fill="FFFFFF"/>
          <w:lang w:val="en-US"/>
        </w:rPr>
        <w:t>III</w:t>
      </w:r>
      <w:r>
        <w:rPr>
          <w:rFonts w:eastAsia="Arial" w:cs="Arial"/>
          <w:shd w:val="clear" w:color="auto" w:fill="FFFFFF"/>
        </w:rPr>
        <w:t xml:space="preserve">-я ступень — газопровод низкого давления Р </w:t>
      </w:r>
      <w:r>
        <w:rPr>
          <w:shd w:val="clear" w:color="auto" w:fill="FFFFFF"/>
        </w:rPr>
        <w:t>≤</w:t>
      </w:r>
      <w:r>
        <w:rPr>
          <w:rFonts w:eastAsia="Arial" w:cs="Arial"/>
          <w:shd w:val="clear" w:color="auto" w:fill="FFFFFF"/>
        </w:rPr>
        <w:t xml:space="preserve"> 0,003 МПа.</w:t>
      </w:r>
    </w:p>
    <w:p w:rsidR="006A32C2" w:rsidRDefault="006A32C2" w:rsidP="006A32C2">
      <w:pPr>
        <w:pStyle w:val="22"/>
        <w:rPr>
          <w:rFonts w:eastAsia="Arial" w:cs="Arial"/>
          <w:shd w:val="clear" w:color="auto" w:fill="FFFFFF"/>
        </w:rPr>
      </w:pPr>
      <w:r>
        <w:rPr>
          <w:rFonts w:eastAsia="Arial" w:cs="Arial"/>
          <w:shd w:val="clear" w:color="auto" w:fill="FFFFFF"/>
        </w:rPr>
        <w:t>Связь между ступенями осуществляется через газорегуляторные пункты (ГРП, ШРП). Всего в поселении насчитывается 4 ГРП и 7 ШРП.</w:t>
      </w:r>
      <w:r>
        <w:rPr>
          <w:rFonts w:eastAsia="Arial" w:cs="Arial"/>
          <w:color w:val="C00000"/>
          <w:shd w:val="clear" w:color="auto" w:fill="FFFFFF"/>
        </w:rPr>
        <w:t xml:space="preserve"> </w:t>
      </w:r>
      <w:r>
        <w:rPr>
          <w:rFonts w:eastAsia="Arial" w:cs="Arial"/>
          <w:shd w:val="clear" w:color="auto" w:fill="FFFFFF"/>
        </w:rPr>
        <w:t>По типу прокладки газопроводы всех к</w:t>
      </w:r>
      <w:r>
        <w:rPr>
          <w:rFonts w:eastAsia="Arial" w:cs="Arial"/>
          <w:shd w:val="clear" w:color="auto" w:fill="FFFFFF"/>
        </w:rPr>
        <w:t>а</w:t>
      </w:r>
      <w:r>
        <w:rPr>
          <w:rFonts w:eastAsia="Arial" w:cs="Arial"/>
          <w:shd w:val="clear" w:color="auto" w:fill="FFFFFF"/>
        </w:rPr>
        <w:t>тегорий давления делятся на подземный и надземный. Надземный тип прокладки в основном принят для газопровода низкого давления.</w:t>
      </w:r>
    </w:p>
    <w:p w:rsidR="006A32C2" w:rsidRDefault="006A32C2" w:rsidP="006A32C2">
      <w:pPr>
        <w:pStyle w:val="22"/>
        <w:rPr>
          <w:rFonts w:eastAsia="Arial" w:cs="Arial"/>
          <w:shd w:val="clear" w:color="auto" w:fill="FFFFFF"/>
        </w:rPr>
      </w:pPr>
      <w:r>
        <w:rPr>
          <w:rFonts w:eastAsia="Arial" w:cs="Arial"/>
          <w:shd w:val="clear" w:color="auto" w:fill="FFFFFF"/>
        </w:rPr>
        <w:t>По данным администрации Криниченского сельского поселения:</w:t>
      </w:r>
    </w:p>
    <w:p w:rsidR="006A32C2" w:rsidRDefault="006A32C2" w:rsidP="006A32C2">
      <w:pPr>
        <w:widowControl w:val="0"/>
        <w:numPr>
          <w:ilvl w:val="0"/>
          <w:numId w:val="14"/>
        </w:numPr>
        <w:shd w:val="clear" w:color="auto" w:fill="FFFFFF"/>
        <w:suppressAutoHyphens/>
        <w:autoSpaceDE w:val="0"/>
        <w:spacing w:line="360" w:lineRule="auto"/>
        <w:ind w:left="1080"/>
        <w:jc w:val="both"/>
        <w:rPr>
          <w:rFonts w:eastAsia="Arial" w:cs="Arial"/>
          <w:shd w:val="clear" w:color="auto" w:fill="FFFFFF"/>
        </w:rPr>
      </w:pPr>
      <w:r>
        <w:rPr>
          <w:rFonts w:eastAsia="Arial" w:cs="Arial"/>
          <w:shd w:val="clear" w:color="auto" w:fill="FFFFFF"/>
        </w:rPr>
        <w:t>природным газом газифицировано 533 квартир; сжиженным газом - 262 квартир.</w:t>
      </w:r>
    </w:p>
    <w:p w:rsidR="006A32C2" w:rsidRDefault="006A32C2" w:rsidP="006A32C2">
      <w:pPr>
        <w:widowControl w:val="0"/>
        <w:numPr>
          <w:ilvl w:val="0"/>
          <w:numId w:val="14"/>
        </w:numPr>
        <w:shd w:val="clear" w:color="auto" w:fill="FFFFFF"/>
        <w:suppressAutoHyphens/>
        <w:autoSpaceDE w:val="0"/>
        <w:spacing w:line="360" w:lineRule="auto"/>
        <w:ind w:left="1080"/>
        <w:jc w:val="both"/>
        <w:rPr>
          <w:rFonts w:eastAsia="Arial" w:cs="Arial"/>
          <w:shd w:val="clear" w:color="auto" w:fill="FFFFFF"/>
        </w:rPr>
      </w:pPr>
      <w:r>
        <w:rPr>
          <w:rFonts w:eastAsia="Arial" w:cs="Arial"/>
          <w:shd w:val="clear" w:color="auto" w:fill="FFFFFF"/>
        </w:rPr>
        <w:t>общая протяженность газопроводов составляет 60,88 км:</w:t>
      </w:r>
    </w:p>
    <w:p w:rsidR="006A32C2" w:rsidRDefault="006A32C2" w:rsidP="006A32C2">
      <w:pPr>
        <w:shd w:val="clear" w:color="auto" w:fill="FFFFFF"/>
        <w:autoSpaceDE w:val="0"/>
        <w:spacing w:line="360" w:lineRule="auto"/>
        <w:ind w:firstLine="1701"/>
        <w:jc w:val="both"/>
        <w:rPr>
          <w:rFonts w:eastAsia="Arial" w:cs="Arial"/>
          <w:shd w:val="clear" w:color="auto" w:fill="FFFFFF"/>
        </w:rPr>
      </w:pPr>
      <w:r>
        <w:rPr>
          <w:rFonts w:eastAsia="Arial" w:cs="Arial"/>
          <w:shd w:val="clear" w:color="auto" w:fill="FFFFFF"/>
        </w:rPr>
        <w:t>низкого давления — 24,26 км;</w:t>
      </w:r>
    </w:p>
    <w:p w:rsidR="006A32C2" w:rsidRDefault="006A32C2" w:rsidP="006A32C2">
      <w:pPr>
        <w:shd w:val="clear" w:color="auto" w:fill="FFFFFF"/>
        <w:autoSpaceDE w:val="0"/>
        <w:spacing w:line="360" w:lineRule="auto"/>
        <w:ind w:firstLine="1701"/>
        <w:jc w:val="both"/>
        <w:rPr>
          <w:rFonts w:eastAsia="Arial" w:cs="Arial"/>
          <w:shd w:val="clear" w:color="auto" w:fill="FFFFFF"/>
        </w:rPr>
      </w:pPr>
      <w:r>
        <w:rPr>
          <w:rFonts w:eastAsia="Arial" w:cs="Arial"/>
          <w:shd w:val="clear" w:color="auto" w:fill="FFFFFF"/>
        </w:rPr>
        <w:t>среднего давления — 3,292 км;</w:t>
      </w:r>
    </w:p>
    <w:p w:rsidR="006A32C2" w:rsidRDefault="006A32C2" w:rsidP="006A32C2">
      <w:pPr>
        <w:shd w:val="clear" w:color="auto" w:fill="FFFFFF"/>
        <w:autoSpaceDE w:val="0"/>
        <w:spacing w:line="360" w:lineRule="auto"/>
        <w:ind w:firstLine="1701"/>
        <w:jc w:val="both"/>
        <w:rPr>
          <w:rFonts w:eastAsia="Arial" w:cs="Arial"/>
          <w:shd w:val="clear" w:color="auto" w:fill="FFFFFF"/>
        </w:rPr>
      </w:pPr>
      <w:r>
        <w:rPr>
          <w:rFonts w:eastAsia="Arial" w:cs="Arial"/>
          <w:shd w:val="clear" w:color="auto" w:fill="FFFFFF"/>
        </w:rPr>
        <w:t>высокого давления — 33,329 км.</w:t>
      </w:r>
    </w:p>
    <w:p w:rsidR="00CD1817" w:rsidRDefault="00CD1817" w:rsidP="00CD1817">
      <w:pPr>
        <w:shd w:val="clear" w:color="auto" w:fill="FFFFFF"/>
        <w:autoSpaceDE w:val="0"/>
        <w:spacing w:line="360" w:lineRule="auto"/>
        <w:ind w:firstLine="709"/>
        <w:jc w:val="both"/>
        <w:rPr>
          <w:rFonts w:eastAsia="Arial" w:cs="Arial"/>
          <w:b/>
          <w:bCs/>
          <w:color w:val="000000"/>
          <w:shd w:val="clear" w:color="auto" w:fill="FFFFFF"/>
        </w:rPr>
      </w:pPr>
      <w:r>
        <w:rPr>
          <w:rFonts w:eastAsia="Arial" w:cs="Arial"/>
          <w:color w:val="000000"/>
          <w:shd w:val="clear" w:color="auto" w:fill="FFFFFF"/>
        </w:rPr>
        <w:t xml:space="preserve"> </w:t>
      </w:r>
      <w:r>
        <w:rPr>
          <w:rFonts w:eastAsia="Arial" w:cs="Arial"/>
          <w:b/>
          <w:bCs/>
          <w:color w:val="000000"/>
          <w:shd w:val="clear" w:color="auto" w:fill="FFFFFF"/>
        </w:rPr>
        <w:t>Направления использования газа:</w:t>
      </w:r>
    </w:p>
    <w:p w:rsidR="00CD1817" w:rsidRDefault="00CD1817" w:rsidP="00CD1817">
      <w:pPr>
        <w:widowControl w:val="0"/>
        <w:numPr>
          <w:ilvl w:val="0"/>
          <w:numId w:val="14"/>
        </w:numPr>
        <w:shd w:val="clear" w:color="auto" w:fill="FFFFFF"/>
        <w:suppressAutoHyphens/>
        <w:autoSpaceDE w:val="0"/>
        <w:spacing w:line="360" w:lineRule="auto"/>
        <w:ind w:left="1080"/>
        <w:jc w:val="both"/>
        <w:rPr>
          <w:rFonts w:eastAsia="Arial" w:cs="Arial"/>
          <w:color w:val="000000"/>
          <w:shd w:val="clear" w:color="auto" w:fill="FFFFFF"/>
        </w:rPr>
      </w:pPr>
      <w:r>
        <w:rPr>
          <w:rFonts w:eastAsia="Arial" w:cs="Arial"/>
          <w:color w:val="000000"/>
          <w:shd w:val="clear" w:color="auto" w:fill="FFFFFF"/>
        </w:rPr>
        <w:t>На хозяйственно-бытовые нужды населения;</w:t>
      </w:r>
    </w:p>
    <w:p w:rsidR="00CD1817" w:rsidRDefault="00CD1817" w:rsidP="00CD1817">
      <w:pPr>
        <w:widowControl w:val="0"/>
        <w:numPr>
          <w:ilvl w:val="0"/>
          <w:numId w:val="14"/>
        </w:numPr>
        <w:shd w:val="clear" w:color="auto" w:fill="FFFFFF"/>
        <w:suppressAutoHyphens/>
        <w:autoSpaceDE w:val="0"/>
        <w:spacing w:line="360" w:lineRule="auto"/>
        <w:ind w:left="1080"/>
        <w:jc w:val="both"/>
        <w:rPr>
          <w:rFonts w:eastAsia="Arial" w:cs="Arial"/>
          <w:color w:val="000000"/>
          <w:shd w:val="clear" w:color="auto" w:fill="FFFFFF"/>
        </w:rPr>
      </w:pPr>
      <w:r>
        <w:rPr>
          <w:rFonts w:eastAsia="Arial" w:cs="Arial"/>
          <w:color w:val="000000"/>
          <w:shd w:val="clear" w:color="auto" w:fill="FFFFFF"/>
        </w:rPr>
        <w:t>В качестве  энергоносителя для теплоисточников.</w:t>
      </w:r>
    </w:p>
    <w:p w:rsidR="00D83FDB" w:rsidRPr="006A32C2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6A32C2">
        <w:rPr>
          <w:color w:val="000000"/>
        </w:rPr>
        <w:t>При разгерметизации распределительного газопровода чаще всего происходит истеч</w:t>
      </w:r>
      <w:r w:rsidRPr="006A32C2">
        <w:rPr>
          <w:color w:val="000000"/>
        </w:rPr>
        <w:t>е</w:t>
      </w:r>
      <w:r w:rsidRPr="006A32C2">
        <w:rPr>
          <w:color w:val="000000"/>
        </w:rPr>
        <w:t>ние природного газа в атмосферу с последующим рассеянием. При разгерметизации назе</w:t>
      </w:r>
      <w:r w:rsidRPr="006A32C2">
        <w:rPr>
          <w:color w:val="000000"/>
        </w:rPr>
        <w:t>м</w:t>
      </w:r>
      <w:r w:rsidRPr="006A32C2">
        <w:rPr>
          <w:color w:val="000000"/>
        </w:rPr>
        <w:lastRenderedPageBreak/>
        <w:t>ных участков газопроводов так же возможно факельное горение (образование горящей струи в условиях мгновенного воспламенения утечки газа). Причем факельное горение также н</w:t>
      </w:r>
      <w:r w:rsidRPr="006A32C2">
        <w:rPr>
          <w:color w:val="000000"/>
        </w:rPr>
        <w:t>а</w:t>
      </w:r>
      <w:r w:rsidRPr="006A32C2">
        <w:rPr>
          <w:color w:val="000000"/>
        </w:rPr>
        <w:t>блюдается при истечении из подземного газопровода в искусственно созданном котловане (при ведении земляных работ). Кроме того, при утечке газа из подземного участка газопр</w:t>
      </w:r>
      <w:r w:rsidRPr="006A32C2">
        <w:rPr>
          <w:color w:val="000000"/>
        </w:rPr>
        <w:t>о</w:t>
      </w:r>
      <w:r w:rsidRPr="006A32C2">
        <w:rPr>
          <w:color w:val="000000"/>
        </w:rPr>
        <w:t>вода возможно проникновение вещества через грунт над трубой с последующим восплам</w:t>
      </w:r>
      <w:r w:rsidRPr="006A32C2">
        <w:rPr>
          <w:color w:val="000000"/>
        </w:rPr>
        <w:t>е</w:t>
      </w:r>
      <w:r w:rsidRPr="006A32C2">
        <w:rPr>
          <w:color w:val="000000"/>
        </w:rPr>
        <w:t>нением и образованием колышущегося пламени (слабого источника теплового излучения, возникающего при воспламенении и фильтрации газа через грунт над телом трубы, и спосо</w:t>
      </w:r>
      <w:r w:rsidRPr="006A32C2">
        <w:rPr>
          <w:color w:val="000000"/>
        </w:rPr>
        <w:t>б</w:t>
      </w:r>
      <w:r w:rsidRPr="006A32C2">
        <w:rPr>
          <w:color w:val="000000"/>
        </w:rPr>
        <w:t xml:space="preserve">ного служить источником зажигания). При аварии на территории населенного пункта может произойти проникновение природного газа в помещения зданий, в результате чего возможно образование взрыво- и пожароопасной газовоздушной смеси, которая при наличии источника зажигания способна к взрыву (повышению давления в помещении за счет сгорания горючей смеси), приводящему к разрушению зданий и травмированию людей. </w:t>
      </w:r>
    </w:p>
    <w:p w:rsidR="00D83FDB" w:rsidRPr="006A32C2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6A32C2">
        <w:rPr>
          <w:color w:val="000000"/>
        </w:rPr>
        <w:t>На открытых участках распределительных газопроводов наибольшую опасность пре</w:t>
      </w:r>
      <w:r w:rsidRPr="006A32C2">
        <w:rPr>
          <w:color w:val="000000"/>
        </w:rPr>
        <w:t>д</w:t>
      </w:r>
      <w:r w:rsidRPr="006A32C2">
        <w:rPr>
          <w:color w:val="000000"/>
        </w:rPr>
        <w:t>ставляет факельное горение газа, исходящего через аварийное отверстие газопровода выс</w:t>
      </w:r>
      <w:r w:rsidRPr="006A32C2">
        <w:rPr>
          <w:color w:val="000000"/>
        </w:rPr>
        <w:t>о</w:t>
      </w:r>
      <w:r w:rsidRPr="006A32C2">
        <w:rPr>
          <w:color w:val="000000"/>
        </w:rPr>
        <w:t>кого давления.</w:t>
      </w:r>
    </w:p>
    <w:p w:rsidR="00D83FDB" w:rsidRPr="006A32C2" w:rsidRDefault="00D83FDB" w:rsidP="00D83FDB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6A32C2">
        <w:t>Оценка опасного воздействия поражающих факторов факельного горения газа п</w:t>
      </w:r>
      <w:r w:rsidRPr="006A32C2">
        <w:rPr>
          <w:color w:val="000000"/>
        </w:rPr>
        <w:t>ри разгерметизации распределительного газопровода высокого давления проводилась в соотве</w:t>
      </w:r>
      <w:r w:rsidRPr="006A32C2">
        <w:rPr>
          <w:color w:val="000000"/>
        </w:rPr>
        <w:t>т</w:t>
      </w:r>
      <w:r w:rsidRPr="006A32C2">
        <w:rPr>
          <w:color w:val="000000"/>
        </w:rPr>
        <w:t>ствии с а</w:t>
      </w:r>
      <w:r w:rsidRPr="006A32C2">
        <w:rPr>
          <w:bCs/>
        </w:rPr>
        <w:t>лгоритмом количественной оценки риска распределительного газопровода, разраб</w:t>
      </w:r>
      <w:r w:rsidRPr="006A32C2">
        <w:rPr>
          <w:bCs/>
        </w:rPr>
        <w:t>о</w:t>
      </w:r>
      <w:r w:rsidRPr="006A32C2">
        <w:rPr>
          <w:bCs/>
        </w:rPr>
        <w:t>танным специалистами ОАО "Газпром".</w:t>
      </w:r>
    </w:p>
    <w:p w:rsidR="009511CE" w:rsidRPr="006A32C2" w:rsidRDefault="009511CE" w:rsidP="009511C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6A32C2">
        <w:rPr>
          <w:color w:val="000000"/>
        </w:rPr>
        <w:t>В качестве исходных данных принято:</w:t>
      </w:r>
    </w:p>
    <w:p w:rsidR="009511CE" w:rsidRPr="006A32C2" w:rsidRDefault="009511CE" w:rsidP="009511CE">
      <w:pPr>
        <w:spacing w:line="360" w:lineRule="auto"/>
        <w:ind w:left="709"/>
      </w:pPr>
      <w:r w:rsidRPr="006A32C2">
        <w:t xml:space="preserve">- рабочее давление в газопроводе 600 кПа; </w:t>
      </w:r>
    </w:p>
    <w:p w:rsidR="009511CE" w:rsidRPr="006A32C2" w:rsidRDefault="009511CE" w:rsidP="009511CE">
      <w:pPr>
        <w:spacing w:line="360" w:lineRule="auto"/>
        <w:ind w:left="709"/>
      </w:pPr>
      <w:r w:rsidRPr="006A32C2">
        <w:t>- температура продукта внутри газопровода 15 ºС;</w:t>
      </w:r>
    </w:p>
    <w:p w:rsidR="009511CE" w:rsidRPr="006A32C2" w:rsidRDefault="009511CE" w:rsidP="009511CE">
      <w:pPr>
        <w:spacing w:line="360" w:lineRule="auto"/>
        <w:ind w:left="709"/>
      </w:pPr>
      <w:r w:rsidRPr="006A32C2">
        <w:t xml:space="preserve">- глубина заложения подземного  газопровода – </w:t>
      </w:r>
      <w:smartTag w:uri="urn:schemas-microsoft-com:office:smarttags" w:element="metricconverter">
        <w:smartTagPr>
          <w:attr w:name="ProductID" w:val="1 м"/>
        </w:smartTagPr>
        <w:r w:rsidRPr="006A32C2">
          <w:t>1 м</w:t>
        </w:r>
      </w:smartTag>
      <w:r w:rsidRPr="006A32C2">
        <w:t>.</w:t>
      </w:r>
    </w:p>
    <w:p w:rsidR="009511CE" w:rsidRPr="006A32C2" w:rsidRDefault="009511CE" w:rsidP="009511C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6A32C2">
        <w:rPr>
          <w:color w:val="000000"/>
        </w:rPr>
        <w:t xml:space="preserve">Результаты расчетов показывают, что при аварийной разгерметизации наземной части газопровода высокого давления возможно образование факельного горения истекаемого газа, при этом длина факела может достигать </w:t>
      </w:r>
      <w:smartTag w:uri="urn:schemas-microsoft-com:office:smarttags" w:element="metricconverter">
        <w:smartTagPr>
          <w:attr w:name="ProductID" w:val="57,6 м"/>
        </w:smartTagPr>
        <w:r w:rsidRPr="006A32C2">
          <w:rPr>
            <w:color w:val="000000"/>
          </w:rPr>
          <w:t>57,6 м</w:t>
        </w:r>
      </w:smartTag>
      <w:r w:rsidRPr="006A32C2">
        <w:rPr>
          <w:color w:val="000000"/>
        </w:rPr>
        <w:t xml:space="preserve"> при гильотинном разрушении газопровода и </w:t>
      </w:r>
      <w:smartTag w:uri="urn:schemas-microsoft-com:office:smarttags" w:element="metricconverter">
        <w:smartTagPr>
          <w:attr w:name="ProductID" w:val="6,7 м"/>
        </w:smartTagPr>
        <w:r w:rsidRPr="006A32C2">
          <w:rPr>
            <w:color w:val="000000"/>
          </w:rPr>
          <w:t>6,7 м</w:t>
        </w:r>
      </w:smartTag>
      <w:r w:rsidRPr="006A32C2">
        <w:rPr>
          <w:color w:val="000000"/>
        </w:rPr>
        <w:t xml:space="preserve"> при образовании свища или трещины диаметром </w:t>
      </w:r>
      <w:smartTag w:uri="urn:schemas-microsoft-com:office:smarttags" w:element="metricconverter">
        <w:smartTagPr>
          <w:attr w:name="ProductID" w:val="15 мм"/>
        </w:smartTagPr>
        <w:r w:rsidRPr="006A32C2">
          <w:rPr>
            <w:color w:val="000000"/>
          </w:rPr>
          <w:t>15 мм</w:t>
        </w:r>
      </w:smartTag>
      <w:r w:rsidRPr="006A32C2">
        <w:rPr>
          <w:color w:val="000000"/>
        </w:rPr>
        <w:t>.</w:t>
      </w:r>
    </w:p>
    <w:p w:rsidR="009511CE" w:rsidRPr="006A32C2" w:rsidRDefault="009511CE" w:rsidP="009511C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6A32C2">
        <w:rPr>
          <w:color w:val="000000"/>
        </w:rPr>
        <w:t>При разрушении подземного газопровода высокого давления длина факела может до</w:t>
      </w:r>
      <w:r w:rsidRPr="006A32C2">
        <w:rPr>
          <w:color w:val="000000"/>
        </w:rPr>
        <w:t>с</w:t>
      </w:r>
      <w:r w:rsidRPr="006A32C2">
        <w:rPr>
          <w:color w:val="000000"/>
        </w:rPr>
        <w:t xml:space="preserve">тигать </w:t>
      </w:r>
      <w:smartTag w:uri="urn:schemas-microsoft-com:office:smarttags" w:element="metricconverter">
        <w:smartTagPr>
          <w:attr w:name="ProductID" w:val="14 м"/>
        </w:smartTagPr>
        <w:r w:rsidRPr="006A32C2">
          <w:rPr>
            <w:color w:val="000000"/>
          </w:rPr>
          <w:t>14 м</w:t>
        </w:r>
      </w:smartTag>
      <w:r w:rsidRPr="006A32C2">
        <w:rPr>
          <w:color w:val="000000"/>
        </w:rPr>
        <w:t>.</w:t>
      </w:r>
    </w:p>
    <w:p w:rsidR="009511CE" w:rsidRPr="006A32C2" w:rsidRDefault="009511CE" w:rsidP="009511CE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color w:val="000000"/>
        </w:rPr>
      </w:pPr>
      <w:r w:rsidRPr="006A32C2">
        <w:rPr>
          <w:color w:val="000000"/>
        </w:rPr>
        <w:t>Факельное горение может привести к воздействию теплового излучения факела на людей, сооружения и строения, расположенные в непосредственной близости от места ав</w:t>
      </w:r>
      <w:r w:rsidRPr="006A32C2">
        <w:rPr>
          <w:color w:val="000000"/>
        </w:rPr>
        <w:t>а</w:t>
      </w:r>
      <w:r w:rsidRPr="006A32C2">
        <w:rPr>
          <w:color w:val="000000"/>
        </w:rPr>
        <w:t>рии.</w:t>
      </w:r>
    </w:p>
    <w:p w:rsidR="0032172A" w:rsidRPr="006A32C2" w:rsidRDefault="00F831D1" w:rsidP="00C35B80">
      <w:pPr>
        <w:pStyle w:val="3"/>
      </w:pPr>
      <w:bookmarkStart w:id="9" w:name="_Toc217900787"/>
      <w:bookmarkStart w:id="10" w:name="_Toc273624219"/>
      <w:r w:rsidRPr="006A32C2">
        <w:lastRenderedPageBreak/>
        <w:t>Основные результаты анализа возможных последствий воздействия чрезвычайн</w:t>
      </w:r>
      <w:r w:rsidR="00413604" w:rsidRPr="006A32C2">
        <w:t>ых</w:t>
      </w:r>
      <w:r w:rsidRPr="006A32C2">
        <w:t xml:space="preserve"> </w:t>
      </w:r>
      <w:r w:rsidR="00413604" w:rsidRPr="006A32C2">
        <w:t>ситуаций</w:t>
      </w:r>
      <w:r w:rsidRPr="006A32C2">
        <w:t xml:space="preserve"> природного характера</w:t>
      </w:r>
      <w:bookmarkEnd w:id="9"/>
      <w:bookmarkEnd w:id="10"/>
    </w:p>
    <w:p w:rsidR="00EB29CD" w:rsidRPr="006A32C2" w:rsidRDefault="00EB29CD" w:rsidP="005C54C7">
      <w:pPr>
        <w:pStyle w:val="4"/>
      </w:pPr>
      <w:bookmarkStart w:id="11" w:name="_Toc230679292"/>
      <w:r w:rsidRPr="006A32C2">
        <w:t>Классификация опа</w:t>
      </w:r>
      <w:r w:rsidR="00EB5B36" w:rsidRPr="006A32C2">
        <w:t>сных природных явлений</w:t>
      </w:r>
    </w:p>
    <w:p w:rsidR="00B90110" w:rsidRPr="006A32C2" w:rsidRDefault="00EB29CD" w:rsidP="003F6AFE">
      <w:pPr>
        <w:pStyle w:val="22"/>
        <w:rPr>
          <w:color w:val="000000"/>
        </w:rPr>
      </w:pPr>
      <w:r w:rsidRPr="006A32C2">
        <w:rPr>
          <w:color w:val="000000"/>
        </w:rPr>
        <w:t>Источниками природной опасности на рассматриваемой территории являются части литосферы, гидросферы или атмосферы, в которых протекают различные природные проце</w:t>
      </w:r>
      <w:r w:rsidRPr="006A32C2">
        <w:rPr>
          <w:color w:val="000000"/>
        </w:rPr>
        <w:t>с</w:t>
      </w:r>
      <w:r w:rsidRPr="006A32C2">
        <w:rPr>
          <w:color w:val="000000"/>
        </w:rPr>
        <w:t>сы и возможно возникновение опасных природных явлении, т. е. природных явлений с уро</w:t>
      </w:r>
      <w:r w:rsidRPr="006A32C2">
        <w:rPr>
          <w:color w:val="000000"/>
        </w:rPr>
        <w:t>в</w:t>
      </w:r>
      <w:r w:rsidRPr="006A32C2">
        <w:rPr>
          <w:color w:val="000000"/>
        </w:rPr>
        <w:t>нями воздействий, оказывающими негативное влияние на жизнедеятельность людей и с</w:t>
      </w:r>
      <w:r w:rsidRPr="006A32C2">
        <w:rPr>
          <w:color w:val="000000"/>
        </w:rPr>
        <w:t>о</w:t>
      </w:r>
      <w:r w:rsidRPr="006A32C2">
        <w:rPr>
          <w:color w:val="000000"/>
        </w:rPr>
        <w:t xml:space="preserve">стояние объектов техносферы. Природное явление </w:t>
      </w:r>
      <w:r w:rsidR="003F6AFE" w:rsidRPr="006A32C2">
        <w:rPr>
          <w:color w:val="000000"/>
        </w:rPr>
        <w:t>-</w:t>
      </w:r>
      <w:r w:rsidRPr="006A32C2">
        <w:rPr>
          <w:color w:val="000000"/>
        </w:rPr>
        <w:t xml:space="preserve"> это результат протекания природных процессов. Число видов опасных природных явлений, с одной стороны, снижается по мере приспособления к ним технологий природопользования, повышения защищенности людей от действия неблагоприятных факторов, а с другом стороны, увеличивается в результате антр</w:t>
      </w:r>
      <w:r w:rsidRPr="006A32C2">
        <w:rPr>
          <w:color w:val="000000"/>
        </w:rPr>
        <w:t>о</w:t>
      </w:r>
      <w:r w:rsidRPr="006A32C2">
        <w:rPr>
          <w:color w:val="000000"/>
        </w:rPr>
        <w:t>погенного воздействия на природную среду, по мере усложнения хозяйства, появления зн</w:t>
      </w:r>
      <w:r w:rsidRPr="006A32C2">
        <w:rPr>
          <w:color w:val="000000"/>
        </w:rPr>
        <w:t>а</w:t>
      </w:r>
      <w:r w:rsidRPr="006A32C2">
        <w:rPr>
          <w:color w:val="000000"/>
        </w:rPr>
        <w:t>чимых для жизнедеятельности человека индустриальных технологий, являющихся более уя</w:t>
      </w:r>
      <w:r w:rsidRPr="006A32C2">
        <w:rPr>
          <w:color w:val="000000"/>
        </w:rPr>
        <w:t>з</w:t>
      </w:r>
      <w:r w:rsidRPr="006A32C2">
        <w:rPr>
          <w:color w:val="000000"/>
        </w:rPr>
        <w:t xml:space="preserve">вимыми к помехам. </w:t>
      </w:r>
    </w:p>
    <w:p w:rsidR="00EB29CD" w:rsidRPr="006A32C2" w:rsidRDefault="00EB29CD" w:rsidP="003F6AFE">
      <w:pPr>
        <w:pStyle w:val="22"/>
        <w:rPr>
          <w:color w:val="000000"/>
        </w:rPr>
      </w:pPr>
      <w:r w:rsidRPr="006A32C2">
        <w:rPr>
          <w:color w:val="000000"/>
        </w:rPr>
        <w:t xml:space="preserve">По виду </w:t>
      </w:r>
      <w:r w:rsidR="00E4279D" w:rsidRPr="006A32C2">
        <w:rPr>
          <w:color w:val="000000"/>
        </w:rPr>
        <w:t>природные явления классифицируются на</w:t>
      </w:r>
      <w:r w:rsidRPr="006A32C2">
        <w:rPr>
          <w:color w:val="000000"/>
        </w:rPr>
        <w:t>:</w:t>
      </w:r>
    </w:p>
    <w:p w:rsidR="00EB29CD" w:rsidRPr="006A32C2" w:rsidRDefault="00EB29CD" w:rsidP="003F6AFE">
      <w:pPr>
        <w:pStyle w:val="22"/>
        <w:rPr>
          <w:color w:val="000000"/>
        </w:rPr>
      </w:pPr>
      <w:r w:rsidRPr="006A32C2">
        <w:rPr>
          <w:color w:val="000000"/>
        </w:rPr>
        <w:t>- геофизические - землетрясения, извержения вулканов;</w:t>
      </w:r>
    </w:p>
    <w:p w:rsidR="00EB29CD" w:rsidRPr="006A32C2" w:rsidRDefault="00EB29CD" w:rsidP="003F6AFE">
      <w:pPr>
        <w:pStyle w:val="22"/>
        <w:rPr>
          <w:color w:val="000000"/>
        </w:rPr>
      </w:pPr>
      <w:r w:rsidRPr="006A32C2">
        <w:rPr>
          <w:color w:val="000000"/>
        </w:rPr>
        <w:t>- геологические - оползни, сели, обвалы, осыпи, лавины, склоновый смыв, просадка лессовых пород, просадка (провал) земной поверхности в результате карста, абразия, эрозия, курумы, пыльные бури;</w:t>
      </w:r>
    </w:p>
    <w:p w:rsidR="00EB29CD" w:rsidRPr="006A32C2" w:rsidRDefault="00EB29CD" w:rsidP="003F6AFE">
      <w:pPr>
        <w:pStyle w:val="22"/>
        <w:rPr>
          <w:color w:val="000000"/>
        </w:rPr>
      </w:pPr>
      <w:r w:rsidRPr="006A32C2">
        <w:rPr>
          <w:color w:val="000000"/>
        </w:rPr>
        <w:t>- морские гидрологические - тропические циклоны (тайфуны), цунами, сильное во</w:t>
      </w:r>
      <w:r w:rsidRPr="006A32C2">
        <w:rPr>
          <w:color w:val="000000"/>
        </w:rPr>
        <w:t>л</w:t>
      </w:r>
      <w:r w:rsidRPr="006A32C2">
        <w:rPr>
          <w:color w:val="000000"/>
        </w:rPr>
        <w:t>нение (5 баллов и более), сильный тягу и в портах, ранний ледовый покров и припай, напор льдов, интенсивный дрейф</w:t>
      </w:r>
      <w:r w:rsidR="00B90110" w:rsidRPr="006A32C2">
        <w:rPr>
          <w:color w:val="000000"/>
        </w:rPr>
        <w:t xml:space="preserve"> </w:t>
      </w:r>
      <w:r w:rsidRPr="006A32C2">
        <w:rPr>
          <w:color w:val="000000"/>
        </w:rPr>
        <w:t>льдов, непроходимый лед, обледенение судов и портовых соор</w:t>
      </w:r>
      <w:r w:rsidRPr="006A32C2">
        <w:rPr>
          <w:color w:val="000000"/>
        </w:rPr>
        <w:t>у</w:t>
      </w:r>
      <w:r w:rsidRPr="006A32C2">
        <w:rPr>
          <w:color w:val="000000"/>
        </w:rPr>
        <w:t>жений, отрыв прибрежных льдов;</w:t>
      </w:r>
    </w:p>
    <w:p w:rsidR="00EB29CD" w:rsidRPr="006A32C2" w:rsidRDefault="00EB29CD" w:rsidP="003F6AFE">
      <w:pPr>
        <w:pStyle w:val="22"/>
        <w:rPr>
          <w:color w:val="000000"/>
        </w:rPr>
      </w:pPr>
      <w:r w:rsidRPr="006A32C2">
        <w:rPr>
          <w:color w:val="000000"/>
        </w:rPr>
        <w:t>- гидрологические - высокие уровни воды, половодье, дождевые паводки, заторы и з</w:t>
      </w:r>
      <w:r w:rsidRPr="006A32C2">
        <w:rPr>
          <w:color w:val="000000"/>
        </w:rPr>
        <w:t>а</w:t>
      </w:r>
      <w:r w:rsidRPr="006A32C2">
        <w:rPr>
          <w:color w:val="000000"/>
        </w:rPr>
        <w:t>жоры, ветровые нагоны, низкие уровни волы ранний ледостав и появление льда на судохо</w:t>
      </w:r>
      <w:r w:rsidRPr="006A32C2">
        <w:rPr>
          <w:color w:val="000000"/>
        </w:rPr>
        <w:t>д</w:t>
      </w:r>
      <w:r w:rsidRPr="006A32C2">
        <w:rPr>
          <w:color w:val="000000"/>
        </w:rPr>
        <w:t>ных водоемах и реках;</w:t>
      </w:r>
    </w:p>
    <w:p w:rsidR="00EB29CD" w:rsidRPr="006A32C2" w:rsidRDefault="00EB29CD" w:rsidP="003F6AFE">
      <w:pPr>
        <w:pStyle w:val="22"/>
        <w:rPr>
          <w:color w:val="000000"/>
        </w:rPr>
      </w:pPr>
      <w:r w:rsidRPr="006A32C2">
        <w:rPr>
          <w:color w:val="000000"/>
        </w:rPr>
        <w:t>- гидрогеологические - низкие уровни грунтовых вод высокие уровни грунтовых вод;</w:t>
      </w:r>
    </w:p>
    <w:p w:rsidR="00C51D80" w:rsidRPr="006A32C2" w:rsidRDefault="00C51D80" w:rsidP="00C51D80">
      <w:pPr>
        <w:pStyle w:val="22"/>
        <w:rPr>
          <w:color w:val="000000"/>
        </w:rPr>
      </w:pPr>
      <w:r w:rsidRPr="006A32C2">
        <w:rPr>
          <w:color w:val="000000"/>
        </w:rPr>
        <w:t>- метеорологические - бури, ураганы, смерчи, шквалы, вертикальные вихри, крупный град, сильный дождь (ливень), сильный снегопад, сильный гололед, сильный мороз, сильная метель, сильная жара, сильный туман, засуха, суховей, заморозки;</w:t>
      </w:r>
    </w:p>
    <w:p w:rsidR="00EB29CD" w:rsidRPr="006A32C2" w:rsidRDefault="00EB29CD" w:rsidP="003F6AFE">
      <w:pPr>
        <w:pStyle w:val="22"/>
        <w:rPr>
          <w:color w:val="000000"/>
        </w:rPr>
      </w:pPr>
      <w:r w:rsidRPr="006A32C2">
        <w:rPr>
          <w:color w:val="000000"/>
        </w:rPr>
        <w:t>- природные пожары - лесные пожары, пожары степных и хлебных массивов, торф</w:t>
      </w:r>
      <w:r w:rsidRPr="006A32C2">
        <w:rPr>
          <w:color w:val="000000"/>
        </w:rPr>
        <w:t>я</w:t>
      </w:r>
      <w:r w:rsidRPr="006A32C2">
        <w:rPr>
          <w:color w:val="000000"/>
        </w:rPr>
        <w:t>ные пожары, подземные пожары горючих ископаемых.</w:t>
      </w:r>
    </w:p>
    <w:bookmarkEnd w:id="11"/>
    <w:p w:rsidR="005D69C7" w:rsidRPr="006A32C2" w:rsidRDefault="0048680D" w:rsidP="005C54C7">
      <w:pPr>
        <w:pStyle w:val="4"/>
      </w:pPr>
      <w:r w:rsidRPr="006A32C2">
        <w:rPr>
          <w:lang w:eastAsia="ar-SA"/>
        </w:rPr>
        <w:lastRenderedPageBreak/>
        <w:t>Опасные</w:t>
      </w:r>
      <w:r w:rsidR="005D69C7" w:rsidRPr="006A32C2">
        <w:rPr>
          <w:lang w:eastAsia="ar-SA"/>
        </w:rPr>
        <w:t xml:space="preserve"> ситуации природного характера на территории </w:t>
      </w:r>
      <w:r w:rsidR="00BC5CE5" w:rsidRPr="006A32C2">
        <w:rPr>
          <w:lang w:eastAsia="ar-SA"/>
        </w:rPr>
        <w:t>Криниченск</w:t>
      </w:r>
      <w:r w:rsidR="00C27714" w:rsidRPr="006A32C2">
        <w:rPr>
          <w:lang w:eastAsia="ar-SA"/>
        </w:rPr>
        <w:t>ого</w:t>
      </w:r>
      <w:r w:rsidR="005D2129" w:rsidRPr="006A32C2">
        <w:rPr>
          <w:lang w:eastAsia="ar-SA"/>
        </w:rPr>
        <w:t xml:space="preserve"> </w:t>
      </w:r>
      <w:r w:rsidR="00F92F55" w:rsidRPr="006A32C2">
        <w:rPr>
          <w:lang w:eastAsia="ar-SA"/>
        </w:rPr>
        <w:t>сельского</w:t>
      </w:r>
      <w:r w:rsidR="005D2129" w:rsidRPr="006A32C2">
        <w:rPr>
          <w:lang w:eastAsia="ar-SA"/>
        </w:rPr>
        <w:t xml:space="preserve"> поселения </w:t>
      </w:r>
    </w:p>
    <w:p w:rsidR="00933567" w:rsidRPr="006A32C2" w:rsidRDefault="00933567" w:rsidP="00933567">
      <w:pPr>
        <w:shd w:val="clear" w:color="auto" w:fill="FFFFFF"/>
        <w:spacing w:line="360" w:lineRule="auto"/>
        <w:ind w:firstLine="709"/>
        <w:rPr>
          <w:b/>
        </w:rPr>
      </w:pPr>
      <w:bookmarkStart w:id="12" w:name="_Toc230679294"/>
      <w:r w:rsidRPr="006A32C2">
        <w:rPr>
          <w:b/>
        </w:rPr>
        <w:t>Геофизические опасные явления</w:t>
      </w:r>
    </w:p>
    <w:p w:rsidR="00933567" w:rsidRPr="006A32C2" w:rsidRDefault="00933567" w:rsidP="00933567">
      <w:pPr>
        <w:spacing w:line="360" w:lineRule="auto"/>
        <w:ind w:firstLine="720"/>
        <w:jc w:val="both"/>
      </w:pPr>
      <w:r w:rsidRPr="006A32C2">
        <w:t>В соответствии с картами общего сейсмического районирования Российской Федер</w:t>
      </w:r>
      <w:r w:rsidRPr="006A32C2">
        <w:t>а</w:t>
      </w:r>
      <w:r w:rsidRPr="006A32C2">
        <w:t>ции ОСР-97 /25/ на территории Воронежской области могут происходить 5-и балльные зе</w:t>
      </w:r>
      <w:r w:rsidRPr="006A32C2">
        <w:t>м</w:t>
      </w:r>
      <w:r w:rsidRPr="006A32C2">
        <w:t xml:space="preserve">летрясения по шкале </w:t>
      </w:r>
      <w:r w:rsidRPr="006A32C2">
        <w:rPr>
          <w:lang w:val="en-US"/>
        </w:rPr>
        <w:t>MSK</w:t>
      </w:r>
      <w:r w:rsidRPr="006A32C2">
        <w:t xml:space="preserve"> с частотой реализации 1 раз в 500 лет (2·10</w:t>
      </w:r>
      <w:r w:rsidRPr="006A32C2">
        <w:rPr>
          <w:vertAlign w:val="superscript"/>
        </w:rPr>
        <w:t>-3</w:t>
      </w:r>
      <w:r w:rsidRPr="006A32C2">
        <w:t xml:space="preserve"> 1/год) и 6-и балльные по шкале </w:t>
      </w:r>
      <w:r w:rsidRPr="006A32C2">
        <w:rPr>
          <w:lang w:val="en-US"/>
        </w:rPr>
        <w:t>MSK</w:t>
      </w:r>
      <w:r w:rsidRPr="006A32C2">
        <w:t xml:space="preserve"> с частотой реализации 1 раз в 5 тысяч лет (2·10</w:t>
      </w:r>
      <w:r w:rsidRPr="006A32C2">
        <w:rPr>
          <w:vertAlign w:val="superscript"/>
        </w:rPr>
        <w:t>-4</w:t>
      </w:r>
      <w:r w:rsidRPr="006A32C2">
        <w:t xml:space="preserve"> 1/год). </w:t>
      </w:r>
      <w:r w:rsidR="00C43439" w:rsidRPr="006A32C2">
        <w:t>Д</w:t>
      </w:r>
      <w:r w:rsidRPr="006A32C2">
        <w:t xml:space="preserve">ля территории </w:t>
      </w:r>
      <w:r w:rsidR="00BC5CE5" w:rsidRPr="006A32C2">
        <w:t>Кр</w:t>
      </w:r>
      <w:r w:rsidR="00BC5CE5" w:rsidRPr="006A32C2">
        <w:t>и</w:t>
      </w:r>
      <w:r w:rsidR="00BC5CE5" w:rsidRPr="006A32C2">
        <w:t>ниченск</w:t>
      </w:r>
      <w:r w:rsidR="00C27714" w:rsidRPr="006A32C2">
        <w:t>ого</w:t>
      </w:r>
      <w:r w:rsidR="005D2129" w:rsidRPr="006A32C2">
        <w:t xml:space="preserve"> </w:t>
      </w:r>
      <w:r w:rsidR="00F92F55" w:rsidRPr="006A32C2">
        <w:t>сельского</w:t>
      </w:r>
      <w:r w:rsidR="005D2129" w:rsidRPr="006A32C2">
        <w:t xml:space="preserve"> поселения </w:t>
      </w:r>
      <w:r w:rsidRPr="006A32C2">
        <w:t xml:space="preserve"> уровень опасности землетрясений составляет 1 балл. </w:t>
      </w:r>
    </w:p>
    <w:p w:rsidR="00CD1817" w:rsidRPr="00937EE1" w:rsidRDefault="00533B42" w:rsidP="00CD1817">
      <w:pPr>
        <w:spacing w:line="360" w:lineRule="auto"/>
        <w:ind w:firstLine="720"/>
        <w:jc w:val="both"/>
      </w:pPr>
      <w:r w:rsidRPr="00CD1817">
        <w:rPr>
          <w:b/>
        </w:rPr>
        <w:t>Геологические опасные явления.</w:t>
      </w:r>
      <w:r w:rsidRPr="00CD1817">
        <w:t xml:space="preserve"> </w:t>
      </w:r>
      <w:r w:rsidR="00CD1817" w:rsidRPr="00CD1817">
        <w:t>На территории выявлен комплекс экзогенных ге</w:t>
      </w:r>
      <w:r w:rsidR="00CD1817" w:rsidRPr="00CD1817">
        <w:t>о</w:t>
      </w:r>
      <w:r w:rsidR="00CD1817" w:rsidRPr="00937EE1">
        <w:t xml:space="preserve">логических процессов: </w:t>
      </w:r>
      <w:r w:rsidR="00CD1817" w:rsidRPr="00937EE1">
        <w:rPr>
          <w:color w:val="000000"/>
        </w:rPr>
        <w:t>овражная и балочная эрозия, оползнеобразование, эрозионно-карстовые процессы в меловых породах.</w:t>
      </w:r>
    </w:p>
    <w:p w:rsidR="00CD1817" w:rsidRDefault="00CD1817" w:rsidP="00B51976">
      <w:pPr>
        <w:spacing w:line="360" w:lineRule="auto"/>
        <w:ind w:firstLine="720"/>
        <w:jc w:val="both"/>
        <w:rPr>
          <w:lang w:eastAsia="ar-SA"/>
        </w:rPr>
      </w:pPr>
      <w:r w:rsidRPr="00FC33F9">
        <w:rPr>
          <w:lang w:eastAsia="ar-SA"/>
        </w:rPr>
        <w:t>На территории поселения имеются участки, подверженные развитию овражной эр</w:t>
      </w:r>
      <w:r w:rsidRPr="00FC33F9">
        <w:rPr>
          <w:lang w:eastAsia="ar-SA"/>
        </w:rPr>
        <w:t>о</w:t>
      </w:r>
      <w:r w:rsidRPr="00FC33F9">
        <w:rPr>
          <w:lang w:eastAsia="ar-SA"/>
        </w:rPr>
        <w:t xml:space="preserve">зии средней интенсивности (коэффициент овражности 0,01-0,05). </w:t>
      </w:r>
      <w:r w:rsidR="00AF7FA2">
        <w:rPr>
          <w:lang w:eastAsia="ar-SA"/>
        </w:rPr>
        <w:t>Также эти участки подве</w:t>
      </w:r>
      <w:r w:rsidR="00AF7FA2">
        <w:rPr>
          <w:lang w:eastAsia="ar-SA"/>
        </w:rPr>
        <w:t>р</w:t>
      </w:r>
      <w:r w:rsidR="00AF7FA2">
        <w:rPr>
          <w:lang w:eastAsia="ar-SA"/>
        </w:rPr>
        <w:t xml:space="preserve">жены развитию процессов оползнеобразования средней интенсивности. </w:t>
      </w:r>
      <w:r w:rsidRPr="00937EE1">
        <w:t>Овражная эрозия приурочена к склонам водоразделов и речных террас, сложенных</w:t>
      </w:r>
      <w:r>
        <w:t xml:space="preserve"> легко размываемыми го</w:t>
      </w:r>
      <w:r>
        <w:t>р</w:t>
      </w:r>
      <w:r>
        <w:t>ными породами. Процессы образования оползней выдавливания приурочены к поверхности эоценовых глин.</w:t>
      </w:r>
    </w:p>
    <w:p w:rsidR="00AF7FA2" w:rsidRDefault="00AF7FA2" w:rsidP="00AF7FA2">
      <w:pPr>
        <w:spacing w:line="360" w:lineRule="auto"/>
        <w:ind w:firstLine="720"/>
        <w:jc w:val="both"/>
      </w:pPr>
      <w:r>
        <w:t>Современные экзогенные процессы на территории сельского поселения подчинены ярусному строению рельефа. В рельефе верхнего яруса развита водная эрозия. Во втором – линейная эрозия, меловой карст в сочетании с суффозионными явлениями.</w:t>
      </w:r>
    </w:p>
    <w:p w:rsidR="00AF7FA2" w:rsidRDefault="00AF7FA2" w:rsidP="00AF7FA2">
      <w:pPr>
        <w:spacing w:line="360" w:lineRule="auto"/>
        <w:ind w:firstLine="720"/>
        <w:jc w:val="both"/>
      </w:pPr>
      <w:r>
        <w:t>В верхнем ярусе оползневая денудация представлена оползнями течения и выдавл</w:t>
      </w:r>
      <w:r>
        <w:t>и</w:t>
      </w:r>
      <w:r>
        <w:t>вания. Во втором ярусе вероятно развитие мелового карста в виде поверхностных форм: к</w:t>
      </w:r>
      <w:r>
        <w:t>а</w:t>
      </w:r>
      <w:r>
        <w:t>ры, слепые балки, воронки просасывания.</w:t>
      </w:r>
    </w:p>
    <w:p w:rsidR="00C27714" w:rsidRPr="00AF7FA2" w:rsidRDefault="00AF7FA2" w:rsidP="00AF7FA2">
      <w:pPr>
        <w:spacing w:line="360" w:lineRule="auto"/>
        <w:ind w:firstLine="720"/>
        <w:jc w:val="both"/>
      </w:pPr>
      <w:r>
        <w:t>Болота и процессы заболачивания на территории развиты в поймах рек.</w:t>
      </w:r>
    </w:p>
    <w:p w:rsidR="00A53A27" w:rsidRPr="00AF7FA2" w:rsidRDefault="00A53A27" w:rsidP="00B51976">
      <w:pPr>
        <w:shd w:val="clear" w:color="auto" w:fill="FFFFFF"/>
        <w:spacing w:line="360" w:lineRule="auto"/>
        <w:ind w:firstLine="709"/>
        <w:rPr>
          <w:b/>
        </w:rPr>
      </w:pPr>
      <w:r w:rsidRPr="00AF7FA2">
        <w:rPr>
          <w:b/>
        </w:rPr>
        <w:t>Гидрологические опасные явления</w:t>
      </w:r>
    </w:p>
    <w:p w:rsidR="00B51976" w:rsidRPr="00BC5CE5" w:rsidRDefault="00AF7FA2" w:rsidP="00A53A27">
      <w:pPr>
        <w:spacing w:line="360" w:lineRule="auto"/>
        <w:ind w:firstLine="709"/>
        <w:jc w:val="both"/>
        <w:rPr>
          <w:color w:val="000000"/>
          <w:highlight w:val="yellow"/>
        </w:rPr>
      </w:pPr>
      <w:r w:rsidRPr="00AF7FA2">
        <w:rPr>
          <w:bCs/>
          <w:iCs/>
        </w:rPr>
        <w:t>Поверхностные воды сельского</w:t>
      </w:r>
      <w:r>
        <w:rPr>
          <w:bCs/>
          <w:iCs/>
        </w:rPr>
        <w:t xml:space="preserve"> поселения  представлены участком р. Тихая Сосна, являющейся притоком р. Дон, и ручьем без названия с истоком в 1,1 км к югу от с. Криница, являющимся притоком р. Тихая Сосна.</w:t>
      </w:r>
    </w:p>
    <w:p w:rsidR="00AF7FA2" w:rsidRDefault="00825D11" w:rsidP="00D317AE">
      <w:pPr>
        <w:tabs>
          <w:tab w:val="left" w:pos="700"/>
        </w:tabs>
        <w:spacing w:line="360" w:lineRule="auto"/>
        <w:ind w:firstLine="851"/>
        <w:jc w:val="both"/>
        <w:rPr>
          <w:rFonts w:eastAsia="TimesNewRoman"/>
        </w:rPr>
      </w:pPr>
      <w:r w:rsidRPr="00AF7FA2">
        <w:rPr>
          <w:rFonts w:cs="Arial"/>
          <w:color w:val="000000"/>
        </w:rPr>
        <w:t xml:space="preserve">Зона затопления прибрежных территорий речными паводками повторяемостью один раз в 100 лет </w:t>
      </w:r>
      <w:r w:rsidRPr="00AF7FA2">
        <w:t xml:space="preserve">является неблагоприятной для градостроительного освоения без проведения дорогостоящих мероприятий по инженерной подготовке территории (подсыпка, гидронамыв, дренаж, берегоукрепление). </w:t>
      </w:r>
      <w:r w:rsidR="00AF7FA2" w:rsidRPr="00AF7FA2">
        <w:rPr>
          <w:rFonts w:eastAsia="TimesNewRoman"/>
        </w:rPr>
        <w:t>В</w:t>
      </w:r>
      <w:r w:rsidR="00AF7FA2" w:rsidRPr="00621A1D">
        <w:rPr>
          <w:rFonts w:eastAsia="TimesNewRoman"/>
        </w:rPr>
        <w:t xml:space="preserve"> </w:t>
      </w:r>
      <w:r w:rsidR="00AF7FA2">
        <w:rPr>
          <w:rFonts w:eastAsia="TimesNewRoman"/>
        </w:rPr>
        <w:t>Криниченском</w:t>
      </w:r>
      <w:r w:rsidR="00AF7FA2" w:rsidRPr="00621A1D">
        <w:rPr>
          <w:rFonts w:eastAsia="TimesNewRoman"/>
        </w:rPr>
        <w:t xml:space="preserve"> сельском поселении зона затопления паводком 1% обеспеченности (зона затопления прибрежных территорий речными паводками повт</w:t>
      </w:r>
      <w:r w:rsidR="00AF7FA2" w:rsidRPr="00621A1D">
        <w:rPr>
          <w:rFonts w:eastAsia="TimesNewRoman"/>
        </w:rPr>
        <w:t>о</w:t>
      </w:r>
      <w:r w:rsidR="00AF7FA2" w:rsidRPr="00621A1D">
        <w:rPr>
          <w:rFonts w:eastAsia="TimesNewRoman"/>
        </w:rPr>
        <w:lastRenderedPageBreak/>
        <w:t>ряемостью один раз в 100 лет) в соответствии с данными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области, предоставленной отделом водных ресу</w:t>
      </w:r>
      <w:r w:rsidR="00AF7FA2" w:rsidRPr="00621A1D">
        <w:rPr>
          <w:rFonts w:eastAsia="TimesNewRoman"/>
        </w:rPr>
        <w:t>р</w:t>
      </w:r>
      <w:r w:rsidR="00AF7FA2" w:rsidRPr="00621A1D">
        <w:rPr>
          <w:rFonts w:eastAsia="TimesNewRoman"/>
        </w:rPr>
        <w:t>сов по Воронежской области Донского бассейнового водного управления Федерального агентства водных ресурсов МПР России</w:t>
      </w:r>
      <w:r w:rsidR="00AF7FA2">
        <w:rPr>
          <w:rFonts w:eastAsia="TimesNewRoman"/>
        </w:rPr>
        <w:t>,</w:t>
      </w:r>
      <w:r w:rsidR="00AF7FA2" w:rsidRPr="00621A1D">
        <w:rPr>
          <w:rFonts w:eastAsia="TimesNewRoman"/>
        </w:rPr>
        <w:t xml:space="preserve">  в селе </w:t>
      </w:r>
      <w:r w:rsidR="00AF7FA2">
        <w:rPr>
          <w:rFonts w:eastAsia="TimesNewRoman"/>
        </w:rPr>
        <w:t>Рыбное</w:t>
      </w:r>
      <w:r w:rsidR="00AF7FA2" w:rsidRPr="00621A1D">
        <w:rPr>
          <w:rFonts w:eastAsia="TimesNewRoman"/>
        </w:rPr>
        <w:t xml:space="preserve"> зафиксирована до отметки </w:t>
      </w:r>
      <w:r w:rsidR="00AF7FA2">
        <w:rPr>
          <w:rFonts w:eastAsia="TimesNewRoman"/>
        </w:rPr>
        <w:t>88,0</w:t>
      </w:r>
      <w:r w:rsidR="00AF7FA2" w:rsidRPr="00621A1D">
        <w:rPr>
          <w:rFonts w:eastAsia="TimesNewRoman"/>
        </w:rPr>
        <w:t>. З</w:t>
      </w:r>
      <w:r w:rsidR="00AF7FA2" w:rsidRPr="00621A1D">
        <w:rPr>
          <w:rFonts w:eastAsia="TimesNewRoman"/>
        </w:rPr>
        <w:t>а</w:t>
      </w:r>
      <w:r w:rsidR="00AF7FA2" w:rsidRPr="00621A1D">
        <w:rPr>
          <w:rFonts w:eastAsia="TimesNewRoman"/>
        </w:rPr>
        <w:t>тапливаемые территории преимущественно являются приусадебными участками жилых д</w:t>
      </w:r>
      <w:r w:rsidR="00AF7FA2" w:rsidRPr="00621A1D">
        <w:rPr>
          <w:rFonts w:eastAsia="TimesNewRoman"/>
        </w:rPr>
        <w:t>о</w:t>
      </w:r>
      <w:r w:rsidR="00AF7FA2" w:rsidRPr="00621A1D">
        <w:rPr>
          <w:rFonts w:eastAsia="TimesNewRoman"/>
        </w:rPr>
        <w:t xml:space="preserve">мов, попадающих в зону затопления, насчитывается </w:t>
      </w:r>
      <w:r w:rsidR="00AF7FA2">
        <w:rPr>
          <w:rFonts w:eastAsia="TimesNewRoman"/>
        </w:rPr>
        <w:t>11</w:t>
      </w:r>
      <w:r w:rsidR="00AF7FA2" w:rsidRPr="00621A1D">
        <w:rPr>
          <w:rFonts w:eastAsia="TimesNewRoman"/>
        </w:rPr>
        <w:t>.</w:t>
      </w:r>
    </w:p>
    <w:p w:rsidR="00D317AE" w:rsidRPr="00BC5CE5" w:rsidRDefault="00AF7FA2" w:rsidP="00D317AE">
      <w:pPr>
        <w:tabs>
          <w:tab w:val="left" w:pos="700"/>
        </w:tabs>
        <w:spacing w:line="360" w:lineRule="auto"/>
        <w:ind w:firstLine="851"/>
        <w:jc w:val="both"/>
        <w:rPr>
          <w:rFonts w:ascii="TimesNewRomanPSMT" w:eastAsia="TimesNewRomanPSMT" w:hAnsi="TimesNewRomanPSMT" w:cs="TimesNewRomanPSMT"/>
          <w:highlight w:val="yellow"/>
        </w:rPr>
      </w:pPr>
      <w:r w:rsidRPr="0062230B">
        <w:t xml:space="preserve">Зоны возможного затопления </w:t>
      </w:r>
      <w:r>
        <w:t>территории поселения</w:t>
      </w:r>
      <w:r w:rsidRPr="0062230B">
        <w:t xml:space="preserve"> в период весеннего половодья показаны на </w:t>
      </w:r>
      <w:r>
        <w:t>картах (</w:t>
      </w:r>
      <w:r w:rsidRPr="0062230B">
        <w:t>схе</w:t>
      </w:r>
      <w:r>
        <w:t>мах) «</w:t>
      </w:r>
      <w:r w:rsidRPr="0061511B">
        <w:rPr>
          <w:color w:val="000000"/>
        </w:rPr>
        <w:t xml:space="preserve">Зоны действия поражающих факторов возможных аварий на транспортных коммуникациях </w:t>
      </w:r>
      <w:r>
        <w:rPr>
          <w:color w:val="000000"/>
        </w:rPr>
        <w:t xml:space="preserve">Криниченского сельского поселения </w:t>
      </w:r>
      <w:r w:rsidRPr="0061511B">
        <w:rPr>
          <w:color w:val="000000"/>
        </w:rPr>
        <w:t>Острогожского муниц</w:t>
      </w:r>
      <w:r w:rsidRPr="0061511B">
        <w:rPr>
          <w:color w:val="000000"/>
        </w:rPr>
        <w:t>и</w:t>
      </w:r>
      <w:r w:rsidRPr="0061511B">
        <w:rPr>
          <w:color w:val="000000"/>
        </w:rPr>
        <w:t>пального района Воронежской области</w:t>
      </w:r>
      <w:r>
        <w:t>» и «</w:t>
      </w:r>
      <w:r w:rsidRPr="000B5016">
        <w:t>Границы территорий, подверженных риску во</w:t>
      </w:r>
      <w:r w:rsidRPr="000B5016">
        <w:t>з</w:t>
      </w:r>
      <w:r w:rsidRPr="000B5016">
        <w:t>никновения чрезвычайных ситуаций природного и техногенного характера</w:t>
      </w:r>
      <w:r>
        <w:t>»</w:t>
      </w:r>
      <w:r w:rsidRPr="0062230B">
        <w:t>.</w:t>
      </w:r>
    </w:p>
    <w:p w:rsidR="00EE0FC4" w:rsidRPr="00AF7FA2" w:rsidRDefault="00A53A27" w:rsidP="00EE0FC4">
      <w:pPr>
        <w:spacing w:line="360" w:lineRule="auto"/>
        <w:ind w:firstLine="709"/>
        <w:jc w:val="both"/>
      </w:pPr>
      <w:r w:rsidRPr="00AF7FA2">
        <w:rPr>
          <w:b/>
          <w:bCs/>
          <w:spacing w:val="-6"/>
        </w:rPr>
        <w:t>Метеорологические опасные явления</w:t>
      </w:r>
    </w:p>
    <w:p w:rsidR="00EE0FC4" w:rsidRPr="00AF7FA2" w:rsidRDefault="00EE0FC4" w:rsidP="00EE0FC4">
      <w:pPr>
        <w:spacing w:line="360" w:lineRule="auto"/>
        <w:ind w:firstLine="720"/>
        <w:jc w:val="both"/>
      </w:pPr>
      <w:r w:rsidRPr="00AF7FA2">
        <w:t xml:space="preserve">Территория </w:t>
      </w:r>
      <w:r w:rsidR="00BC5CE5" w:rsidRPr="00AF7FA2">
        <w:t>Криниченск</w:t>
      </w:r>
      <w:r w:rsidR="00100D42" w:rsidRPr="00AF7FA2">
        <w:t>ого</w:t>
      </w:r>
      <w:r w:rsidR="00F92F55" w:rsidRPr="00AF7FA2">
        <w:t xml:space="preserve"> сельского </w:t>
      </w:r>
      <w:r w:rsidRPr="00AF7FA2">
        <w:t>поселения относится к районам с опасно выс</w:t>
      </w:r>
      <w:r w:rsidRPr="00AF7FA2">
        <w:t>о</w:t>
      </w:r>
      <w:r w:rsidRPr="00AF7FA2">
        <w:t>кими температурами воздуха летом, где число дней в году с максимальной температурой, превышающей +30</w:t>
      </w:r>
      <w:r w:rsidRPr="00AF7FA2">
        <w:rPr>
          <w:vertAlign w:val="superscript"/>
        </w:rPr>
        <w:t>о</w:t>
      </w:r>
      <w:r w:rsidRPr="00AF7FA2">
        <w:t xml:space="preserve">С больше или равно пяти.  </w:t>
      </w:r>
    </w:p>
    <w:p w:rsidR="00EE0FC4" w:rsidRPr="00AF7FA2" w:rsidRDefault="00EE0FC4" w:rsidP="00EE0FC4">
      <w:pPr>
        <w:spacing w:line="360" w:lineRule="auto"/>
        <w:ind w:firstLine="720"/>
        <w:jc w:val="both"/>
      </w:pPr>
      <w:r w:rsidRPr="00AF7FA2">
        <w:t>Среднее число дней с температурой на 20</w:t>
      </w:r>
      <w:r w:rsidRPr="00AF7FA2">
        <w:rPr>
          <w:vertAlign w:val="superscript"/>
        </w:rPr>
        <w:t xml:space="preserve"> о</w:t>
      </w:r>
      <w:r w:rsidRPr="00AF7FA2">
        <w:t>С выше средней июльской составляет б</w:t>
      </w:r>
      <w:r w:rsidRPr="00AF7FA2">
        <w:t>о</w:t>
      </w:r>
      <w:r w:rsidRPr="00AF7FA2">
        <w:t>лее 1 в год (очень высокий риск). При этом максимальная температура в летний период з</w:t>
      </w:r>
      <w:r w:rsidRPr="00AF7FA2">
        <w:t>а</w:t>
      </w:r>
      <w:r w:rsidRPr="00AF7FA2">
        <w:t>фиксирована равной +</w:t>
      </w:r>
      <w:r w:rsidR="00D317AE" w:rsidRPr="00AF7FA2">
        <w:t>38</w:t>
      </w:r>
      <w:r w:rsidRPr="00AF7FA2">
        <w:rPr>
          <w:vertAlign w:val="superscript"/>
        </w:rPr>
        <w:t>о</w:t>
      </w:r>
      <w:r w:rsidRPr="00AF7FA2">
        <w:t>С. Максимальная непрерывная продолжительность периода выс</w:t>
      </w:r>
      <w:r w:rsidRPr="00AF7FA2">
        <w:t>о</w:t>
      </w:r>
      <w:r w:rsidRPr="00AF7FA2">
        <w:t>ких значений температуры воздуха (30</w:t>
      </w:r>
      <w:r w:rsidRPr="00AF7FA2">
        <w:rPr>
          <w:vertAlign w:val="superscript"/>
        </w:rPr>
        <w:t xml:space="preserve"> о</w:t>
      </w:r>
      <w:r w:rsidRPr="00AF7FA2">
        <w:t>С и выше) составляет 12 часов.</w:t>
      </w:r>
    </w:p>
    <w:p w:rsidR="00EE0FC4" w:rsidRPr="00AF7FA2" w:rsidRDefault="00EE0FC4" w:rsidP="00EE0FC4">
      <w:pPr>
        <w:spacing w:line="360" w:lineRule="auto"/>
        <w:ind w:firstLine="720"/>
        <w:jc w:val="both"/>
      </w:pPr>
      <w:r w:rsidRPr="00AF7FA2">
        <w:t>Степень опасности экстремально высоких температур воздуха составляет 1 балл.</w:t>
      </w:r>
    </w:p>
    <w:p w:rsidR="00EE0FC4" w:rsidRPr="00AF7FA2" w:rsidRDefault="00EE0FC4" w:rsidP="00EE0FC4">
      <w:pPr>
        <w:spacing w:line="360" w:lineRule="auto"/>
        <w:ind w:firstLine="720"/>
        <w:jc w:val="both"/>
      </w:pPr>
      <w:r w:rsidRPr="00AF7FA2">
        <w:t>Среднее число дней с температурой на 20</w:t>
      </w:r>
      <w:r w:rsidRPr="00AF7FA2">
        <w:rPr>
          <w:vertAlign w:val="superscript"/>
        </w:rPr>
        <w:t>о</w:t>
      </w:r>
      <w:r w:rsidRPr="00AF7FA2">
        <w:t>С ниже средней январской составляет более 1 в год (очень высокий риск). Степень опасности экстремально низких температур воздуха составляет 1 балл. Абсолютная минимальная температура отмечалась равной -3</w:t>
      </w:r>
      <w:r w:rsidR="00A53A27" w:rsidRPr="00AF7FA2">
        <w:t>8</w:t>
      </w:r>
      <w:r w:rsidRPr="00AF7FA2">
        <w:rPr>
          <w:vertAlign w:val="superscript"/>
        </w:rPr>
        <w:t>о</w:t>
      </w:r>
      <w:r w:rsidRPr="00AF7FA2">
        <w:t xml:space="preserve">С. </w:t>
      </w:r>
    </w:p>
    <w:p w:rsidR="00EE0FC4" w:rsidRPr="00AF7FA2" w:rsidRDefault="00A53A27" w:rsidP="00EE0FC4">
      <w:pPr>
        <w:spacing w:line="360" w:lineRule="auto"/>
        <w:ind w:firstLine="720"/>
        <w:jc w:val="both"/>
      </w:pPr>
      <w:r w:rsidRPr="00AF7FA2">
        <w:t>Территория</w:t>
      </w:r>
      <w:r w:rsidR="005D2129" w:rsidRPr="00AF7FA2">
        <w:t xml:space="preserve"> </w:t>
      </w:r>
      <w:r w:rsidR="00BC5CE5" w:rsidRPr="00AF7FA2">
        <w:t>Криниченск</w:t>
      </w:r>
      <w:r w:rsidR="00100D42" w:rsidRPr="00AF7FA2">
        <w:t>ого</w:t>
      </w:r>
      <w:r w:rsidR="00F92F55" w:rsidRPr="00AF7FA2">
        <w:t xml:space="preserve"> сельского </w:t>
      </w:r>
      <w:r w:rsidRPr="00AF7FA2">
        <w:t xml:space="preserve">поселения </w:t>
      </w:r>
      <w:r w:rsidR="00EE0FC4" w:rsidRPr="00AF7FA2">
        <w:t>относится к районам, для которых максимальное суточное количество осадков, превышающее 50 мм/сутки, возможно с инте</w:t>
      </w:r>
      <w:r w:rsidR="00EE0FC4" w:rsidRPr="00AF7FA2">
        <w:t>н</w:t>
      </w:r>
      <w:r w:rsidR="00EE0FC4" w:rsidRPr="00AF7FA2">
        <w:t xml:space="preserve">сивностью 1 раз в 10 лет. </w:t>
      </w:r>
    </w:p>
    <w:p w:rsidR="00EE0FC4" w:rsidRPr="00AF7FA2" w:rsidRDefault="00933567" w:rsidP="00EE0FC4">
      <w:pPr>
        <w:spacing w:line="360" w:lineRule="auto"/>
        <w:ind w:firstLine="720"/>
        <w:jc w:val="both"/>
      </w:pPr>
      <w:r w:rsidRPr="00AF7FA2">
        <w:t>В</w:t>
      </w:r>
      <w:r w:rsidR="00EE0FC4" w:rsidRPr="00AF7FA2">
        <w:t>озникновение ветров со скоростью равной или превышающей 20 м/сек возможно не реже 1 раза в 10 лет. Повторяемость ветров со скоростью более 35 м/с возможна реже 1 раза в 100 лет. Степень опасности сильных ветров составляет 3 балла.</w:t>
      </w:r>
    </w:p>
    <w:p w:rsidR="00EE0FC4" w:rsidRPr="00AF7FA2" w:rsidRDefault="00EE0FC4" w:rsidP="00933567">
      <w:pPr>
        <w:spacing w:line="360" w:lineRule="auto"/>
        <w:ind w:firstLine="720"/>
        <w:jc w:val="both"/>
      </w:pPr>
      <w:r w:rsidRPr="00AF7FA2">
        <w:t xml:space="preserve">Для </w:t>
      </w:r>
      <w:r w:rsidR="00933567" w:rsidRPr="00AF7FA2">
        <w:t xml:space="preserve">территории </w:t>
      </w:r>
      <w:r w:rsidR="00BC5CE5" w:rsidRPr="00AF7FA2">
        <w:t>Криниченск</w:t>
      </w:r>
      <w:r w:rsidR="00100D42" w:rsidRPr="00AF7FA2">
        <w:t>ого</w:t>
      </w:r>
      <w:r w:rsidR="00F92F55" w:rsidRPr="00AF7FA2">
        <w:t xml:space="preserve"> сельского </w:t>
      </w:r>
      <w:r w:rsidR="00933567" w:rsidRPr="00AF7FA2">
        <w:t xml:space="preserve">поселения </w:t>
      </w:r>
      <w:r w:rsidRPr="00AF7FA2">
        <w:t>опасность гололедно-изморозных явлений составляет 2 балла. Толщина гололедной стенки, возможная 1 раз в 5 лет</w:t>
      </w:r>
      <w:r w:rsidR="00933567" w:rsidRPr="00AF7FA2">
        <w:t>,</w:t>
      </w:r>
      <w:r w:rsidRPr="00AF7FA2">
        <w:t xml:space="preserve"> составит </w:t>
      </w:r>
      <w:smartTag w:uri="urn:schemas-microsoft-com:office:smarttags" w:element="metricconverter">
        <w:smartTagPr>
          <w:attr w:name="ProductID" w:val="10 мм"/>
        </w:smartTagPr>
        <w:r w:rsidRPr="00AF7FA2">
          <w:t>10 мм</w:t>
        </w:r>
      </w:smartTag>
      <w:r w:rsidRPr="00AF7FA2">
        <w:t xml:space="preserve"> (средний риск). Указанные данные приведены для провода, расположе</w:t>
      </w:r>
      <w:r w:rsidRPr="00AF7FA2">
        <w:t>н</w:t>
      </w:r>
      <w:r w:rsidRPr="00AF7FA2">
        <w:t xml:space="preserve">ного на высоте </w:t>
      </w:r>
      <w:smartTag w:uri="urn:schemas-microsoft-com:office:smarttags" w:element="metricconverter">
        <w:smartTagPr>
          <w:attr w:name="ProductID" w:val="10 м"/>
        </w:smartTagPr>
        <w:r w:rsidRPr="00AF7FA2">
          <w:t>10 м</w:t>
        </w:r>
      </w:smartTag>
      <w:r w:rsidRPr="00AF7FA2">
        <w:t xml:space="preserve">, толщиной </w:t>
      </w:r>
      <w:smartTag w:uri="urn:schemas-microsoft-com:office:smarttags" w:element="metricconverter">
        <w:smartTagPr>
          <w:attr w:name="ProductID" w:val="1 см"/>
        </w:smartTagPr>
        <w:r w:rsidRPr="00AF7FA2">
          <w:t>1 см</w:t>
        </w:r>
      </w:smartTag>
      <w:r w:rsidRPr="00AF7FA2">
        <w:t>. Плотность гололеда приведена к 0,9 г/см</w:t>
      </w:r>
      <w:r w:rsidRPr="00AF7FA2">
        <w:rPr>
          <w:vertAlign w:val="superscript"/>
        </w:rPr>
        <w:t>3</w:t>
      </w:r>
      <w:r w:rsidRPr="00AF7FA2">
        <w:t>.</w:t>
      </w:r>
    </w:p>
    <w:p w:rsidR="00EE0FC4" w:rsidRPr="00AF7FA2" w:rsidRDefault="00933567" w:rsidP="00933567">
      <w:pPr>
        <w:spacing w:line="360" w:lineRule="auto"/>
        <w:ind w:firstLine="720"/>
        <w:jc w:val="both"/>
      </w:pPr>
      <w:r w:rsidRPr="00AF7FA2">
        <w:lastRenderedPageBreak/>
        <w:t>П</w:t>
      </w:r>
      <w:r w:rsidR="00EE0FC4" w:rsidRPr="00AF7FA2">
        <w:t>овторяемость интенсивных осадков (</w:t>
      </w:r>
      <w:smartTag w:uri="urn:schemas-microsoft-com:office:smarttags" w:element="metricconverter">
        <w:smartTagPr>
          <w:attr w:name="ProductID" w:val="20 мм"/>
        </w:smartTagPr>
        <w:r w:rsidR="00EE0FC4" w:rsidRPr="00AF7FA2">
          <w:t>20 мм</w:t>
        </w:r>
      </w:smartTag>
      <w:r w:rsidR="00EE0FC4" w:rsidRPr="00AF7FA2">
        <w:t xml:space="preserve"> и более в сутки)</w:t>
      </w:r>
      <w:r w:rsidRPr="00AF7FA2">
        <w:t xml:space="preserve"> в </w:t>
      </w:r>
      <w:r w:rsidR="00BC5CE5" w:rsidRPr="00AF7FA2">
        <w:t>Криниченск</w:t>
      </w:r>
      <w:r w:rsidR="00100D42" w:rsidRPr="00AF7FA2">
        <w:t>ом</w:t>
      </w:r>
      <w:r w:rsidR="00F92F55" w:rsidRPr="00AF7FA2">
        <w:t xml:space="preserve"> сел</w:t>
      </w:r>
      <w:r w:rsidR="00F92F55" w:rsidRPr="00AF7FA2">
        <w:t>ь</w:t>
      </w:r>
      <w:r w:rsidR="00F92F55" w:rsidRPr="00AF7FA2">
        <w:t>ском</w:t>
      </w:r>
      <w:r w:rsidRPr="00AF7FA2">
        <w:t xml:space="preserve"> поселении </w:t>
      </w:r>
      <w:r w:rsidR="00EE0FC4" w:rsidRPr="00AF7FA2">
        <w:t>составляет более 1 раза в год (очень высокий риск). Степень опасности сильных дождей составляет 2 балла.</w:t>
      </w:r>
    </w:p>
    <w:p w:rsidR="00EE0FC4" w:rsidRPr="00AF7FA2" w:rsidRDefault="00933567" w:rsidP="00933567">
      <w:pPr>
        <w:spacing w:line="360" w:lineRule="auto"/>
        <w:ind w:firstLine="720"/>
        <w:jc w:val="both"/>
      </w:pPr>
      <w:r w:rsidRPr="00AF7FA2">
        <w:t>На</w:t>
      </w:r>
      <w:r w:rsidR="00EE0FC4" w:rsidRPr="00AF7FA2">
        <w:t xml:space="preserve"> рассматриваемо</w:t>
      </w:r>
      <w:r w:rsidRPr="00AF7FA2">
        <w:t>й</w:t>
      </w:r>
      <w:r w:rsidR="00EE0FC4" w:rsidRPr="00AF7FA2">
        <w:t xml:space="preserve"> </w:t>
      </w:r>
      <w:r w:rsidRPr="00AF7FA2">
        <w:t>территории</w:t>
      </w:r>
      <w:r w:rsidR="00EE0FC4" w:rsidRPr="00AF7FA2">
        <w:t xml:space="preserve"> снегопады с интенсивностью </w:t>
      </w:r>
      <w:smartTag w:uri="urn:schemas-microsoft-com:office:smarttags" w:element="metricconverter">
        <w:smartTagPr>
          <w:attr w:name="ProductID" w:val="20 мм"/>
        </w:smartTagPr>
        <w:r w:rsidR="00EE0FC4" w:rsidRPr="00AF7FA2">
          <w:t>20 мм</w:t>
        </w:r>
      </w:smartTag>
      <w:r w:rsidR="00EE0FC4" w:rsidRPr="00AF7FA2">
        <w:t xml:space="preserve"> в сутки встреч</w:t>
      </w:r>
      <w:r w:rsidR="00EE0FC4" w:rsidRPr="00AF7FA2">
        <w:t>а</w:t>
      </w:r>
      <w:r w:rsidR="00EE0FC4" w:rsidRPr="00AF7FA2">
        <w:t>ются более 1 раза в год (очень высокий риск). Степень опасности сильных снегопадов с</w:t>
      </w:r>
      <w:r w:rsidR="00EE0FC4" w:rsidRPr="00AF7FA2">
        <w:t>о</w:t>
      </w:r>
      <w:r w:rsidR="00EE0FC4" w:rsidRPr="00AF7FA2">
        <w:t>ставляет 1 балл.</w:t>
      </w:r>
    </w:p>
    <w:p w:rsidR="00EE0FC4" w:rsidRPr="00AF7FA2" w:rsidRDefault="00EE0FC4" w:rsidP="00933567">
      <w:pPr>
        <w:spacing w:line="360" w:lineRule="auto"/>
        <w:ind w:firstLine="720"/>
        <w:jc w:val="both"/>
      </w:pPr>
      <w:r w:rsidRPr="00AF7FA2">
        <w:t xml:space="preserve">Для рассматриваемого региона среднее многолетнее число дней с сильным туманом (видимость менее </w:t>
      </w:r>
      <w:smartTag w:uri="urn:schemas-microsoft-com:office:smarttags" w:element="metricconverter">
        <w:smartTagPr>
          <w:attr w:name="ProductID" w:val="100 м"/>
        </w:smartTagPr>
        <w:r w:rsidRPr="00AF7FA2">
          <w:t>100 м</w:t>
        </w:r>
      </w:smartTag>
      <w:r w:rsidRPr="00AF7FA2">
        <w:t>) составляет более 1 в год (очень высокий риск).</w:t>
      </w:r>
    </w:p>
    <w:p w:rsidR="00EE0FC4" w:rsidRPr="00AF7FA2" w:rsidRDefault="00EE0FC4" w:rsidP="00933567">
      <w:pPr>
        <w:spacing w:line="360" w:lineRule="auto"/>
        <w:ind w:firstLine="720"/>
        <w:jc w:val="both"/>
      </w:pPr>
      <w:r w:rsidRPr="00AF7FA2">
        <w:t>Степень опасности сильных туманов составляет 1 балл.</w:t>
      </w:r>
    </w:p>
    <w:p w:rsidR="00EE0FC4" w:rsidRPr="00AF7FA2" w:rsidRDefault="00EE0FC4" w:rsidP="00933567">
      <w:pPr>
        <w:spacing w:line="360" w:lineRule="auto"/>
        <w:ind w:firstLine="720"/>
        <w:jc w:val="both"/>
      </w:pPr>
      <w:r w:rsidRPr="00AF7FA2">
        <w:t xml:space="preserve">Выпадения губительного града (диаметром </w:t>
      </w:r>
      <w:smartTag w:uri="urn:schemas-microsoft-com:office:smarttags" w:element="metricconverter">
        <w:smartTagPr>
          <w:attr w:name="ProductID" w:val="20 мм"/>
        </w:smartTagPr>
        <w:r w:rsidRPr="00AF7FA2">
          <w:t>20 мм</w:t>
        </w:r>
      </w:smartTag>
      <w:r w:rsidRPr="00AF7FA2">
        <w:t xml:space="preserve"> и более) менее 1 дня в год соотве</w:t>
      </w:r>
      <w:r w:rsidRPr="00AF7FA2">
        <w:t>т</w:t>
      </w:r>
      <w:r w:rsidRPr="00AF7FA2">
        <w:t xml:space="preserve">ствует 1 баллу опасности. Среднее многолетнее число дней с градом (диаметром </w:t>
      </w:r>
      <w:smartTag w:uri="urn:schemas-microsoft-com:office:smarttags" w:element="metricconverter">
        <w:smartTagPr>
          <w:attr w:name="ProductID" w:val="20 мм"/>
        </w:smartTagPr>
        <w:r w:rsidRPr="00AF7FA2">
          <w:t>20 мм</w:t>
        </w:r>
      </w:smartTag>
      <w:r w:rsidRPr="00AF7FA2">
        <w:t xml:space="preserve"> и б</w:t>
      </w:r>
      <w:r w:rsidRPr="00AF7FA2">
        <w:t>о</w:t>
      </w:r>
      <w:r w:rsidRPr="00AF7FA2">
        <w:t>лее) составляет 0,5-1,5 в год (низкий риск).</w:t>
      </w:r>
    </w:p>
    <w:p w:rsidR="00EE0FC4" w:rsidRPr="00AF7FA2" w:rsidRDefault="00EE0FC4" w:rsidP="00933567">
      <w:pPr>
        <w:spacing w:line="360" w:lineRule="auto"/>
        <w:ind w:firstLine="720"/>
        <w:jc w:val="both"/>
      </w:pPr>
      <w:r w:rsidRPr="00AF7FA2">
        <w:t>Степень опасности гроз и градобитий для рассматриваемого региона составляет 3 балла.</w:t>
      </w:r>
    </w:p>
    <w:p w:rsidR="00EE0FC4" w:rsidRPr="00AF7FA2" w:rsidRDefault="00EE0FC4" w:rsidP="00933567">
      <w:pPr>
        <w:spacing w:line="360" w:lineRule="auto"/>
        <w:ind w:firstLine="720"/>
        <w:jc w:val="both"/>
      </w:pPr>
      <w:r w:rsidRPr="00AF7FA2">
        <w:t>Для рассматриваемого региона снеговые нагрузки до 1 кПа  возможны 1 раз в два г</w:t>
      </w:r>
      <w:r w:rsidRPr="00AF7FA2">
        <w:t>о</w:t>
      </w:r>
      <w:r w:rsidRPr="00AF7FA2">
        <w:t>да.</w:t>
      </w:r>
    </w:p>
    <w:p w:rsidR="00EE0FC4" w:rsidRPr="00AF7FA2" w:rsidRDefault="00EE0FC4" w:rsidP="00933567">
      <w:pPr>
        <w:spacing w:line="360" w:lineRule="auto"/>
        <w:ind w:firstLine="720"/>
        <w:jc w:val="both"/>
      </w:pPr>
      <w:r w:rsidRPr="00AF7FA2">
        <w:t>Для рассматриваемого региона повторяемость метелей составляет более 1 раза в год (очень высокий риск). Степень опасности метелей - 3 балла.</w:t>
      </w:r>
    </w:p>
    <w:p w:rsidR="009C481E" w:rsidRPr="00AF7FA2" w:rsidRDefault="009C481E" w:rsidP="007E6223">
      <w:pPr>
        <w:pStyle w:val="4"/>
      </w:pPr>
      <w:r w:rsidRPr="00AF7FA2">
        <w:t>Инженерная подготовка территории</w:t>
      </w:r>
    </w:p>
    <w:p w:rsidR="00D317AE" w:rsidRPr="00AF7FA2" w:rsidRDefault="00D317AE" w:rsidP="00D317AE">
      <w:pPr>
        <w:pStyle w:val="ConsPlusNormal"/>
        <w:keepNext/>
        <w:widowControl/>
        <w:spacing w:line="360" w:lineRule="auto"/>
        <w:ind w:firstLine="709"/>
        <w:jc w:val="both"/>
        <w:outlineLvl w:val="3"/>
        <w:rPr>
          <w:rFonts w:ascii="Times New Roman" w:hAnsi="Times New Roman"/>
          <w:b/>
          <w:sz w:val="24"/>
          <w:szCs w:val="24"/>
        </w:rPr>
      </w:pPr>
      <w:r w:rsidRPr="00AF7FA2">
        <w:rPr>
          <w:rFonts w:ascii="Times New Roman" w:hAnsi="Times New Roman"/>
          <w:b/>
          <w:sz w:val="24"/>
          <w:szCs w:val="24"/>
        </w:rPr>
        <w:t>Противооползневые и  противообвальные сооружения и мероприятия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В населенных пунктах, расположенных на территориях, подверженных оползневым и обвальным процессам, следует применять следующие мероприятия, направленные на пр</w:t>
      </w:r>
      <w:r w:rsidRPr="00AF7FA2">
        <w:rPr>
          <w:rFonts w:ascii="Times New Roman" w:hAnsi="Times New Roman"/>
          <w:sz w:val="24"/>
          <w:szCs w:val="24"/>
        </w:rPr>
        <w:t>е</w:t>
      </w:r>
      <w:r w:rsidRPr="00AF7FA2">
        <w:rPr>
          <w:rFonts w:ascii="Times New Roman" w:hAnsi="Times New Roman"/>
          <w:sz w:val="24"/>
          <w:szCs w:val="24"/>
        </w:rPr>
        <w:t>дотвращение и стабилизацию этих процессов: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изменение рельефа склона в целях повышения его устойчивости;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регулирование стока поверхностных вод с помощью вертикальной планировки те</w:t>
      </w:r>
      <w:r w:rsidRPr="00AF7FA2">
        <w:rPr>
          <w:rFonts w:ascii="Times New Roman" w:hAnsi="Times New Roman"/>
          <w:sz w:val="24"/>
          <w:szCs w:val="24"/>
        </w:rPr>
        <w:t>р</w:t>
      </w:r>
      <w:r w:rsidRPr="00AF7FA2">
        <w:rPr>
          <w:rFonts w:ascii="Times New Roman" w:hAnsi="Times New Roman"/>
          <w:sz w:val="24"/>
          <w:szCs w:val="24"/>
        </w:rPr>
        <w:t>ритории и устройства системы поверхностного водоотвода;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предотвращение инфильтрации воды в грунт и эрозионных процессов;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искусственное понижение уровня подземных вод;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агролесомелиорация;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закрепление грунтов (в том числе армированием);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устройство удерживающих сооружений;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террасирование склонов;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lastRenderedPageBreak/>
        <w:t>- прочие мероприятия (регулирование тепловых процессов с помощью теплозащи</w:t>
      </w:r>
      <w:r w:rsidRPr="00AF7FA2">
        <w:rPr>
          <w:rFonts w:ascii="Times New Roman" w:hAnsi="Times New Roman"/>
          <w:sz w:val="24"/>
          <w:szCs w:val="24"/>
        </w:rPr>
        <w:t>т</w:t>
      </w:r>
      <w:r w:rsidRPr="00AF7FA2">
        <w:rPr>
          <w:rFonts w:ascii="Times New Roman" w:hAnsi="Times New Roman"/>
          <w:sz w:val="24"/>
          <w:szCs w:val="24"/>
        </w:rPr>
        <w:t>ных устройств и покрытий, защита от вредного влияния процессов промерзания и оттаив</w:t>
      </w:r>
      <w:r w:rsidRPr="00AF7FA2">
        <w:rPr>
          <w:rFonts w:ascii="Times New Roman" w:hAnsi="Times New Roman"/>
          <w:sz w:val="24"/>
          <w:szCs w:val="24"/>
        </w:rPr>
        <w:t>а</w:t>
      </w:r>
      <w:r w:rsidRPr="00AF7FA2">
        <w:rPr>
          <w:rFonts w:ascii="Times New Roman" w:hAnsi="Times New Roman"/>
          <w:sz w:val="24"/>
          <w:szCs w:val="24"/>
        </w:rPr>
        <w:t>ния, установление охранных зон и т.д.).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Если применение мероприятий и сооружений активной защиты полностью не искл</w:t>
      </w:r>
      <w:r w:rsidRPr="00AF7FA2">
        <w:rPr>
          <w:rFonts w:ascii="Times New Roman" w:hAnsi="Times New Roman"/>
          <w:sz w:val="24"/>
          <w:szCs w:val="24"/>
        </w:rPr>
        <w:t>ю</w:t>
      </w:r>
      <w:r w:rsidRPr="00AF7FA2">
        <w:rPr>
          <w:rFonts w:ascii="Times New Roman" w:hAnsi="Times New Roman"/>
          <w:sz w:val="24"/>
          <w:szCs w:val="24"/>
        </w:rPr>
        <w:t>чает возможность образования оползней и обвалов, а также в случае технической невозмо</w:t>
      </w:r>
      <w:r w:rsidRPr="00AF7FA2">
        <w:rPr>
          <w:rFonts w:ascii="Times New Roman" w:hAnsi="Times New Roman"/>
          <w:sz w:val="24"/>
          <w:szCs w:val="24"/>
        </w:rPr>
        <w:t>ж</w:t>
      </w:r>
      <w:r w:rsidRPr="00AF7FA2">
        <w:rPr>
          <w:rFonts w:ascii="Times New Roman" w:hAnsi="Times New Roman"/>
          <w:sz w:val="24"/>
          <w:szCs w:val="24"/>
        </w:rPr>
        <w:t>ности или нецелесообразности активной защиты, следует предусматривать мероприятия па</w:t>
      </w:r>
      <w:r w:rsidRPr="00AF7FA2">
        <w:rPr>
          <w:rFonts w:ascii="Times New Roman" w:hAnsi="Times New Roman"/>
          <w:sz w:val="24"/>
          <w:szCs w:val="24"/>
        </w:rPr>
        <w:t>с</w:t>
      </w:r>
      <w:r w:rsidRPr="00AF7FA2">
        <w:rPr>
          <w:rFonts w:ascii="Times New Roman" w:hAnsi="Times New Roman"/>
          <w:sz w:val="24"/>
          <w:szCs w:val="24"/>
        </w:rPr>
        <w:t>сивной защиты (приспособление защищаемых сооружений к обтеканию их оползнем, ула</w:t>
      </w:r>
      <w:r w:rsidRPr="00AF7FA2">
        <w:rPr>
          <w:rFonts w:ascii="Times New Roman" w:hAnsi="Times New Roman"/>
          <w:sz w:val="24"/>
          <w:szCs w:val="24"/>
        </w:rPr>
        <w:t>в</w:t>
      </w:r>
      <w:r w:rsidRPr="00AF7FA2">
        <w:rPr>
          <w:rFonts w:ascii="Times New Roman" w:hAnsi="Times New Roman"/>
          <w:sz w:val="24"/>
          <w:szCs w:val="24"/>
        </w:rPr>
        <w:t>ливающие сооружения и устройства, противообвальные галереи и др.).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При проектировании противооползневых и противообвальных сооружений и мер</w:t>
      </w:r>
      <w:r w:rsidRPr="00AF7FA2">
        <w:rPr>
          <w:rFonts w:ascii="Times New Roman" w:hAnsi="Times New Roman"/>
          <w:sz w:val="24"/>
          <w:szCs w:val="24"/>
        </w:rPr>
        <w:t>о</w:t>
      </w:r>
      <w:r w:rsidRPr="00AF7FA2">
        <w:rPr>
          <w:rFonts w:ascii="Times New Roman" w:hAnsi="Times New Roman"/>
          <w:sz w:val="24"/>
          <w:szCs w:val="24"/>
        </w:rPr>
        <w:t>приятий на берегах водоемов и водотоков необходимо дополнительно соблюдать требования к берегозащитным сооружениям.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При выборе защитных мероприятий и сооружений и их комплексов следует учит</w:t>
      </w:r>
      <w:r w:rsidRPr="00AF7FA2">
        <w:rPr>
          <w:rFonts w:ascii="Times New Roman" w:hAnsi="Times New Roman"/>
          <w:sz w:val="24"/>
          <w:szCs w:val="24"/>
        </w:rPr>
        <w:t>ы</w:t>
      </w:r>
      <w:r w:rsidRPr="00AF7FA2">
        <w:rPr>
          <w:rFonts w:ascii="Times New Roman" w:hAnsi="Times New Roman"/>
          <w:sz w:val="24"/>
          <w:szCs w:val="24"/>
        </w:rPr>
        <w:t>вать виды возможных деформаций склона (откоса), уровень ответственности защищаемых объектов, их конструктивные и эксплуатационные особенности.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outlineLvl w:val="3"/>
        <w:rPr>
          <w:rFonts w:ascii="Times New Roman" w:hAnsi="Times New Roman"/>
          <w:b/>
          <w:sz w:val="24"/>
          <w:szCs w:val="24"/>
        </w:rPr>
      </w:pPr>
      <w:r w:rsidRPr="00CE59F6">
        <w:rPr>
          <w:rFonts w:ascii="Times New Roman" w:hAnsi="Times New Roman"/>
          <w:b/>
          <w:sz w:val="24"/>
          <w:szCs w:val="24"/>
        </w:rPr>
        <w:t>Противокарстовые мероприятия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9F6">
        <w:rPr>
          <w:rFonts w:ascii="Times New Roman" w:hAnsi="Times New Roman"/>
          <w:sz w:val="24"/>
          <w:szCs w:val="24"/>
        </w:rPr>
        <w:t>Противокарстовые мероприятия следует предусматривать при проектировании зданий и сооружений на территориях, в геологическом строении которых присутствуют раствор</w:t>
      </w:r>
      <w:r w:rsidRPr="00CE59F6">
        <w:rPr>
          <w:rFonts w:ascii="Times New Roman" w:hAnsi="Times New Roman"/>
          <w:sz w:val="24"/>
          <w:szCs w:val="24"/>
        </w:rPr>
        <w:t>и</w:t>
      </w:r>
      <w:r w:rsidRPr="00CE59F6">
        <w:rPr>
          <w:rFonts w:ascii="Times New Roman" w:hAnsi="Times New Roman"/>
          <w:sz w:val="24"/>
          <w:szCs w:val="24"/>
        </w:rPr>
        <w:t>мые горные породы (известняки, доломиты, мел, обломочные грунты с карбонатным цеме</w:t>
      </w:r>
      <w:r w:rsidRPr="00CE59F6">
        <w:rPr>
          <w:rFonts w:ascii="Times New Roman" w:hAnsi="Times New Roman"/>
          <w:sz w:val="24"/>
          <w:szCs w:val="24"/>
        </w:rPr>
        <w:t>н</w:t>
      </w:r>
      <w:r w:rsidRPr="00CE59F6">
        <w:rPr>
          <w:rFonts w:ascii="Times New Roman" w:hAnsi="Times New Roman"/>
          <w:sz w:val="24"/>
          <w:szCs w:val="24"/>
        </w:rPr>
        <w:t>том, гипсы, ангидриты, каменная соль) и имеются карстовые проявления на поверхности (воронки, котловины, карстово-эрозионные овраги и др.) и (или) в глубине грунтового ма</w:t>
      </w:r>
      <w:r w:rsidRPr="00CE59F6">
        <w:rPr>
          <w:rFonts w:ascii="Times New Roman" w:hAnsi="Times New Roman"/>
          <w:sz w:val="24"/>
          <w:szCs w:val="24"/>
        </w:rPr>
        <w:t>с</w:t>
      </w:r>
      <w:r w:rsidRPr="00CE59F6">
        <w:rPr>
          <w:rFonts w:ascii="Times New Roman" w:hAnsi="Times New Roman"/>
          <w:sz w:val="24"/>
          <w:szCs w:val="24"/>
        </w:rPr>
        <w:t>сива (разуплотнения грунтов, полости, пещеры и др.).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9F6">
        <w:rPr>
          <w:rFonts w:ascii="Times New Roman" w:hAnsi="Times New Roman"/>
          <w:sz w:val="24"/>
          <w:szCs w:val="24"/>
        </w:rPr>
        <w:t>Для инженерной защиты зданий и сооружений от карста применяют следующие м</w:t>
      </w:r>
      <w:r w:rsidRPr="00CE59F6">
        <w:rPr>
          <w:rFonts w:ascii="Times New Roman" w:hAnsi="Times New Roman"/>
          <w:sz w:val="24"/>
          <w:szCs w:val="24"/>
        </w:rPr>
        <w:t>е</w:t>
      </w:r>
      <w:r w:rsidRPr="00CE59F6">
        <w:rPr>
          <w:rFonts w:ascii="Times New Roman" w:hAnsi="Times New Roman"/>
          <w:sz w:val="24"/>
          <w:szCs w:val="24"/>
        </w:rPr>
        <w:t>роприятия или их сочетания: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9F6">
        <w:rPr>
          <w:rFonts w:ascii="Times New Roman" w:hAnsi="Times New Roman"/>
          <w:sz w:val="24"/>
          <w:szCs w:val="24"/>
        </w:rPr>
        <w:t>- планировочные;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9F6">
        <w:rPr>
          <w:rFonts w:ascii="Times New Roman" w:hAnsi="Times New Roman"/>
          <w:sz w:val="24"/>
          <w:szCs w:val="24"/>
        </w:rPr>
        <w:t>- водозащитные и противофильтрационные;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9F6">
        <w:rPr>
          <w:rFonts w:ascii="Times New Roman" w:hAnsi="Times New Roman"/>
          <w:sz w:val="24"/>
          <w:szCs w:val="24"/>
        </w:rPr>
        <w:t>- геотехнические (укрепление оснований);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9F6">
        <w:rPr>
          <w:rFonts w:ascii="Times New Roman" w:hAnsi="Times New Roman"/>
          <w:sz w:val="24"/>
          <w:szCs w:val="24"/>
        </w:rPr>
        <w:t>- конструктивные (отдельно или в комплексе с геотехническими);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9F6">
        <w:rPr>
          <w:rFonts w:ascii="Times New Roman" w:hAnsi="Times New Roman"/>
          <w:sz w:val="24"/>
          <w:szCs w:val="24"/>
        </w:rPr>
        <w:t>- технологические;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9F6">
        <w:rPr>
          <w:rFonts w:ascii="Times New Roman" w:hAnsi="Times New Roman"/>
          <w:sz w:val="24"/>
          <w:szCs w:val="24"/>
        </w:rPr>
        <w:t>- эксплуатационные (мониторинг состояния грунтов, деформаций зданий и сооруж</w:t>
      </w:r>
      <w:r w:rsidRPr="00CE59F6">
        <w:rPr>
          <w:rFonts w:ascii="Times New Roman" w:hAnsi="Times New Roman"/>
          <w:sz w:val="24"/>
          <w:szCs w:val="24"/>
        </w:rPr>
        <w:t>е</w:t>
      </w:r>
      <w:r w:rsidRPr="00CE59F6">
        <w:rPr>
          <w:rFonts w:ascii="Times New Roman" w:hAnsi="Times New Roman"/>
          <w:sz w:val="24"/>
          <w:szCs w:val="24"/>
        </w:rPr>
        <w:t>ний).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E59F6">
        <w:rPr>
          <w:rFonts w:ascii="Times New Roman" w:hAnsi="Times New Roman"/>
          <w:i/>
          <w:sz w:val="24"/>
          <w:szCs w:val="24"/>
        </w:rPr>
        <w:t>Противокарстовые мероприятия должны: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9F6">
        <w:rPr>
          <w:rFonts w:ascii="Times New Roman" w:hAnsi="Times New Roman"/>
          <w:sz w:val="24"/>
          <w:szCs w:val="24"/>
        </w:rPr>
        <w:t>- предотвращать активизацию, а при необходимости и снижать активность карстовых и карстово-суффозионных процессов;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9F6">
        <w:rPr>
          <w:rFonts w:ascii="Times New Roman" w:hAnsi="Times New Roman"/>
          <w:sz w:val="24"/>
          <w:szCs w:val="24"/>
        </w:rPr>
        <w:lastRenderedPageBreak/>
        <w:t>- исключать или уменьшать в необходимой степени карстовые и карстово-суффозионные деформации грунтовых толщ;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59F6">
        <w:rPr>
          <w:rFonts w:ascii="Times New Roman" w:hAnsi="Times New Roman"/>
          <w:sz w:val="24"/>
          <w:szCs w:val="24"/>
        </w:rPr>
        <w:t>- предотвращать повышенную фильтрацию и прорывы воды из карстовых полостей в подземные помещения и горные выработки;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CE59F6">
        <w:rPr>
          <w:rFonts w:ascii="Times New Roman" w:hAnsi="Times New Roman"/>
          <w:sz w:val="24"/>
          <w:szCs w:val="24"/>
        </w:rPr>
        <w:t xml:space="preserve">- обеспечивать возможность нормальной эксплуатации территорий, зданий, </w:t>
      </w:r>
      <w:r w:rsidRPr="00CE59F6">
        <w:rPr>
          <w:rFonts w:ascii="Times New Roman" w:hAnsi="Times New Roman"/>
          <w:spacing w:val="-6"/>
          <w:sz w:val="24"/>
          <w:szCs w:val="24"/>
        </w:rPr>
        <w:t>сооруж</w:t>
      </w:r>
      <w:r w:rsidRPr="00CE59F6">
        <w:rPr>
          <w:rFonts w:ascii="Times New Roman" w:hAnsi="Times New Roman"/>
          <w:spacing w:val="-6"/>
          <w:sz w:val="24"/>
          <w:szCs w:val="24"/>
        </w:rPr>
        <w:t>е</w:t>
      </w:r>
      <w:r w:rsidRPr="00CE59F6">
        <w:rPr>
          <w:rFonts w:ascii="Times New Roman" w:hAnsi="Times New Roman"/>
          <w:spacing w:val="-6"/>
          <w:sz w:val="24"/>
          <w:szCs w:val="24"/>
        </w:rPr>
        <w:t>ний, подземных помещений и горных выработок при допущенных карстовых проявлениях.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CE59F6">
        <w:rPr>
          <w:rFonts w:ascii="Times New Roman" w:hAnsi="Times New Roman"/>
          <w:spacing w:val="-6"/>
          <w:sz w:val="24"/>
          <w:szCs w:val="24"/>
        </w:rPr>
        <w:t>Противокарстовые мероприятия следует выбирать в зависимости от характера выявленных и прогнозируемых карстовых проявлений, вида карстующихся пород, условий их залегания и тр</w:t>
      </w:r>
      <w:r w:rsidRPr="00CE59F6">
        <w:rPr>
          <w:rFonts w:ascii="Times New Roman" w:hAnsi="Times New Roman"/>
          <w:spacing w:val="-6"/>
          <w:sz w:val="24"/>
          <w:szCs w:val="24"/>
        </w:rPr>
        <w:t>е</w:t>
      </w:r>
      <w:r w:rsidRPr="00CE59F6">
        <w:rPr>
          <w:rFonts w:ascii="Times New Roman" w:hAnsi="Times New Roman"/>
          <w:spacing w:val="-6"/>
          <w:sz w:val="24"/>
          <w:szCs w:val="24"/>
        </w:rPr>
        <w:t>бований, определяемых особенностями проектируемой защиты и защищаемых территорий и с</w:t>
      </w:r>
      <w:r w:rsidRPr="00CE59F6">
        <w:rPr>
          <w:rFonts w:ascii="Times New Roman" w:hAnsi="Times New Roman"/>
          <w:spacing w:val="-6"/>
          <w:sz w:val="24"/>
          <w:szCs w:val="24"/>
        </w:rPr>
        <w:t>о</w:t>
      </w:r>
      <w:r w:rsidRPr="00CE59F6">
        <w:rPr>
          <w:rFonts w:ascii="Times New Roman" w:hAnsi="Times New Roman"/>
          <w:spacing w:val="-6"/>
          <w:sz w:val="24"/>
          <w:szCs w:val="24"/>
        </w:rPr>
        <w:t>оружений.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CE59F6">
        <w:rPr>
          <w:rFonts w:ascii="Times New Roman" w:hAnsi="Times New Roman"/>
          <w:spacing w:val="-6"/>
          <w:sz w:val="24"/>
          <w:szCs w:val="24"/>
        </w:rPr>
        <w:t>Планировочные мероприятия должны обеспечивать рациональное использование зака</w:t>
      </w:r>
      <w:r w:rsidRPr="00CE59F6">
        <w:rPr>
          <w:rFonts w:ascii="Times New Roman" w:hAnsi="Times New Roman"/>
          <w:spacing w:val="-6"/>
          <w:sz w:val="24"/>
          <w:szCs w:val="24"/>
        </w:rPr>
        <w:t>р</w:t>
      </w:r>
      <w:r w:rsidRPr="00CE59F6">
        <w:rPr>
          <w:rFonts w:ascii="Times New Roman" w:hAnsi="Times New Roman"/>
          <w:spacing w:val="-6"/>
          <w:sz w:val="24"/>
          <w:szCs w:val="24"/>
        </w:rPr>
        <w:t>стованных территорий и оптимизацию затрат на противокарстовую защиту. Они должны учит</w:t>
      </w:r>
      <w:r w:rsidRPr="00CE59F6">
        <w:rPr>
          <w:rFonts w:ascii="Times New Roman" w:hAnsi="Times New Roman"/>
          <w:spacing w:val="-6"/>
          <w:sz w:val="24"/>
          <w:szCs w:val="24"/>
        </w:rPr>
        <w:t>ы</w:t>
      </w:r>
      <w:r w:rsidRPr="00CE59F6">
        <w:rPr>
          <w:rFonts w:ascii="Times New Roman" w:hAnsi="Times New Roman"/>
          <w:spacing w:val="-6"/>
          <w:sz w:val="24"/>
          <w:szCs w:val="24"/>
        </w:rPr>
        <w:t>вать перспективу развития данного района и влияние противокарстовой защиты на условия разв</w:t>
      </w:r>
      <w:r w:rsidRPr="00CE59F6">
        <w:rPr>
          <w:rFonts w:ascii="Times New Roman" w:hAnsi="Times New Roman"/>
          <w:spacing w:val="-6"/>
          <w:sz w:val="24"/>
          <w:szCs w:val="24"/>
        </w:rPr>
        <w:t>и</w:t>
      </w:r>
      <w:r w:rsidRPr="00CE59F6">
        <w:rPr>
          <w:rFonts w:ascii="Times New Roman" w:hAnsi="Times New Roman"/>
          <w:spacing w:val="-6"/>
          <w:sz w:val="24"/>
          <w:szCs w:val="24"/>
        </w:rPr>
        <w:t>тия карста.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CE59F6">
        <w:rPr>
          <w:rFonts w:ascii="Times New Roman" w:hAnsi="Times New Roman"/>
          <w:spacing w:val="-6"/>
          <w:sz w:val="24"/>
          <w:szCs w:val="24"/>
        </w:rPr>
        <w:t>Водозащитные и противофильтрационные противокарстовые мероприятия обеспечивают предотвращение опасной активизации карста и связанных с ней суффозионных и провальных я</w:t>
      </w:r>
      <w:r w:rsidRPr="00CE59F6">
        <w:rPr>
          <w:rFonts w:ascii="Times New Roman" w:hAnsi="Times New Roman"/>
          <w:spacing w:val="-6"/>
          <w:sz w:val="24"/>
          <w:szCs w:val="24"/>
        </w:rPr>
        <w:t>в</w:t>
      </w:r>
      <w:r w:rsidRPr="00CE59F6">
        <w:rPr>
          <w:rFonts w:ascii="Times New Roman" w:hAnsi="Times New Roman"/>
          <w:spacing w:val="-6"/>
          <w:sz w:val="24"/>
          <w:szCs w:val="24"/>
        </w:rPr>
        <w:t>лений под влиянием техногенных изменений гидрогеологических условий в период строительства и эксплуатации зданий и сооружений.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CE59F6">
        <w:rPr>
          <w:rFonts w:ascii="Times New Roman" w:hAnsi="Times New Roman"/>
          <w:spacing w:val="-6"/>
          <w:sz w:val="24"/>
          <w:szCs w:val="24"/>
        </w:rPr>
        <w:t>Основным принципом проектирования водозащитных мероприятий является максимал</w:t>
      </w:r>
      <w:r w:rsidRPr="00CE59F6">
        <w:rPr>
          <w:rFonts w:ascii="Times New Roman" w:hAnsi="Times New Roman"/>
          <w:spacing w:val="-6"/>
          <w:sz w:val="24"/>
          <w:szCs w:val="24"/>
        </w:rPr>
        <w:t>ь</w:t>
      </w:r>
      <w:r w:rsidRPr="00CE59F6">
        <w:rPr>
          <w:rFonts w:ascii="Times New Roman" w:hAnsi="Times New Roman"/>
          <w:spacing w:val="-6"/>
          <w:sz w:val="24"/>
          <w:szCs w:val="24"/>
        </w:rPr>
        <w:t>ное сокращение инфильтрации поверхностных, промышленных и хозяйственно-бытовых вод в грунт.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CE59F6">
        <w:rPr>
          <w:rFonts w:ascii="Times New Roman" w:hAnsi="Times New Roman"/>
          <w:spacing w:val="-6"/>
          <w:sz w:val="24"/>
          <w:szCs w:val="24"/>
        </w:rPr>
        <w:t>К водозащитным мероприятиям относятся: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CE59F6">
        <w:rPr>
          <w:rFonts w:ascii="Times New Roman" w:hAnsi="Times New Roman"/>
          <w:spacing w:val="-6"/>
          <w:sz w:val="24"/>
          <w:szCs w:val="24"/>
        </w:rPr>
        <w:t>- тщательная вертикальная планировка земной поверхности и устройство надежной дожд</w:t>
      </w:r>
      <w:r w:rsidRPr="00CE59F6">
        <w:rPr>
          <w:rFonts w:ascii="Times New Roman" w:hAnsi="Times New Roman"/>
          <w:spacing w:val="-6"/>
          <w:sz w:val="24"/>
          <w:szCs w:val="24"/>
        </w:rPr>
        <w:t>е</w:t>
      </w:r>
      <w:r w:rsidRPr="00CE59F6">
        <w:rPr>
          <w:rFonts w:ascii="Times New Roman" w:hAnsi="Times New Roman"/>
          <w:spacing w:val="-6"/>
          <w:sz w:val="24"/>
          <w:szCs w:val="24"/>
        </w:rPr>
        <w:t>вой канализации с отводом вод за пределы застраиваемых участков;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CE59F6">
        <w:rPr>
          <w:rFonts w:ascii="Times New Roman" w:hAnsi="Times New Roman"/>
          <w:spacing w:val="-6"/>
          <w:sz w:val="24"/>
          <w:szCs w:val="24"/>
        </w:rPr>
        <w:t>- мероприятия по борьбе с утечками промышленных и хозяйственно-бытовых вод, в ос</w:t>
      </w:r>
      <w:r w:rsidRPr="00CE59F6">
        <w:rPr>
          <w:rFonts w:ascii="Times New Roman" w:hAnsi="Times New Roman"/>
          <w:spacing w:val="-6"/>
          <w:sz w:val="24"/>
          <w:szCs w:val="24"/>
        </w:rPr>
        <w:t>о</w:t>
      </w:r>
      <w:r w:rsidRPr="00CE59F6">
        <w:rPr>
          <w:rFonts w:ascii="Times New Roman" w:hAnsi="Times New Roman"/>
          <w:spacing w:val="-6"/>
          <w:sz w:val="24"/>
          <w:szCs w:val="24"/>
        </w:rPr>
        <w:t>бенности агрессивных;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CE59F6">
        <w:rPr>
          <w:rFonts w:ascii="Times New Roman" w:hAnsi="Times New Roman"/>
          <w:spacing w:val="-6"/>
          <w:sz w:val="24"/>
          <w:szCs w:val="24"/>
        </w:rPr>
        <w:t>- недопущение скопления поверхностных вод в котлованах и на площадках в период строительства, строгий контроль за качеством работ по гидроизоляции, укладке водонесущих коммуникаций и продуктопроводов, засыпке пазух котлованов.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CE59F6">
        <w:rPr>
          <w:rFonts w:ascii="Times New Roman" w:hAnsi="Times New Roman"/>
          <w:spacing w:val="-6"/>
          <w:sz w:val="24"/>
          <w:szCs w:val="24"/>
        </w:rPr>
        <w:t>Следует ограничивать распространение влияния водохранилищ, подземных водозаборов и других водопонизительных и подпорных гидротехнических сооружений и установок на застрое</w:t>
      </w:r>
      <w:r w:rsidRPr="00CE59F6">
        <w:rPr>
          <w:rFonts w:ascii="Times New Roman" w:hAnsi="Times New Roman"/>
          <w:spacing w:val="-6"/>
          <w:sz w:val="24"/>
          <w:szCs w:val="24"/>
        </w:rPr>
        <w:t>н</w:t>
      </w:r>
      <w:r w:rsidRPr="00CE59F6">
        <w:rPr>
          <w:rFonts w:ascii="Times New Roman" w:hAnsi="Times New Roman"/>
          <w:spacing w:val="-6"/>
          <w:sz w:val="24"/>
          <w:szCs w:val="24"/>
        </w:rPr>
        <w:t>ные и застраиваемые территории.</w:t>
      </w:r>
    </w:p>
    <w:p w:rsidR="00AF7FA2" w:rsidRPr="00CE59F6" w:rsidRDefault="00AF7FA2" w:rsidP="00AF7FA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CE59F6">
        <w:rPr>
          <w:rFonts w:ascii="Times New Roman" w:hAnsi="Times New Roman"/>
          <w:spacing w:val="-6"/>
          <w:sz w:val="24"/>
          <w:szCs w:val="24"/>
        </w:rPr>
        <w:t>При проектировании водохранилищ, водоемов, каналов, шламохранилищ, систем вод</w:t>
      </w:r>
      <w:r w:rsidRPr="00CE59F6">
        <w:rPr>
          <w:rFonts w:ascii="Times New Roman" w:hAnsi="Times New Roman"/>
          <w:spacing w:val="-6"/>
          <w:sz w:val="24"/>
          <w:szCs w:val="24"/>
        </w:rPr>
        <w:t>о</w:t>
      </w:r>
      <w:r w:rsidRPr="00CE59F6">
        <w:rPr>
          <w:rFonts w:ascii="Times New Roman" w:hAnsi="Times New Roman"/>
          <w:spacing w:val="-6"/>
          <w:sz w:val="24"/>
          <w:szCs w:val="24"/>
        </w:rPr>
        <w:t>снабжения и канализации, дренажей, водоотлива из котлованов и др. должны учитываться гидр</w:t>
      </w:r>
      <w:r w:rsidRPr="00CE59F6">
        <w:rPr>
          <w:rFonts w:ascii="Times New Roman" w:hAnsi="Times New Roman"/>
          <w:spacing w:val="-6"/>
          <w:sz w:val="24"/>
          <w:szCs w:val="24"/>
        </w:rPr>
        <w:t>о</w:t>
      </w:r>
      <w:r w:rsidRPr="00CE59F6">
        <w:rPr>
          <w:rFonts w:ascii="Times New Roman" w:hAnsi="Times New Roman"/>
          <w:spacing w:val="-6"/>
          <w:sz w:val="24"/>
          <w:szCs w:val="24"/>
        </w:rPr>
        <w:lastRenderedPageBreak/>
        <w:t>логические и гидрогеологические особенности карста. При необходимости применяют против</w:t>
      </w:r>
      <w:r w:rsidRPr="00CE59F6">
        <w:rPr>
          <w:rFonts w:ascii="Times New Roman" w:hAnsi="Times New Roman"/>
          <w:spacing w:val="-6"/>
          <w:sz w:val="24"/>
          <w:szCs w:val="24"/>
        </w:rPr>
        <w:t>о</w:t>
      </w:r>
      <w:r w:rsidRPr="00CE59F6">
        <w:rPr>
          <w:rFonts w:ascii="Times New Roman" w:hAnsi="Times New Roman"/>
          <w:spacing w:val="-6"/>
          <w:sz w:val="24"/>
          <w:szCs w:val="24"/>
        </w:rPr>
        <w:t>фильтрационные завесы и экраны, регулирование режима работы гидротехнических сооружений и установок и т.д.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outlineLvl w:val="3"/>
        <w:rPr>
          <w:rFonts w:ascii="Times New Roman" w:hAnsi="Times New Roman"/>
          <w:b/>
          <w:sz w:val="24"/>
          <w:szCs w:val="24"/>
        </w:rPr>
      </w:pPr>
      <w:r w:rsidRPr="00AF7FA2">
        <w:rPr>
          <w:rFonts w:ascii="Times New Roman" w:hAnsi="Times New Roman"/>
          <w:b/>
          <w:sz w:val="24"/>
          <w:szCs w:val="24"/>
        </w:rPr>
        <w:t>Сооружения и мероприятия для защиты от подтопления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При необходимости инженерной защиты от подтопления следует предусматривать комплекс мероприятий, обеспечивающих предотвращение подтопления территорий и о</w:t>
      </w:r>
      <w:r w:rsidRPr="00AF7FA2">
        <w:rPr>
          <w:rFonts w:ascii="Times New Roman" w:hAnsi="Times New Roman"/>
          <w:sz w:val="24"/>
          <w:szCs w:val="24"/>
        </w:rPr>
        <w:t>т</w:t>
      </w:r>
      <w:r w:rsidRPr="00AF7FA2">
        <w:rPr>
          <w:rFonts w:ascii="Times New Roman" w:hAnsi="Times New Roman"/>
          <w:sz w:val="24"/>
          <w:szCs w:val="24"/>
        </w:rPr>
        <w:t>дельных объектов в зависимости от требований строительства, функционального использ</w:t>
      </w:r>
      <w:r w:rsidRPr="00AF7FA2">
        <w:rPr>
          <w:rFonts w:ascii="Times New Roman" w:hAnsi="Times New Roman"/>
          <w:sz w:val="24"/>
          <w:szCs w:val="24"/>
        </w:rPr>
        <w:t>о</w:t>
      </w:r>
      <w:r w:rsidRPr="00AF7FA2">
        <w:rPr>
          <w:rFonts w:ascii="Times New Roman" w:hAnsi="Times New Roman"/>
          <w:sz w:val="24"/>
          <w:szCs w:val="24"/>
        </w:rPr>
        <w:t>вания и особенностей эксплуатации, охраны окружающей среды и/или устранения отриц</w:t>
      </w:r>
      <w:r w:rsidRPr="00AF7FA2">
        <w:rPr>
          <w:rFonts w:ascii="Times New Roman" w:hAnsi="Times New Roman"/>
          <w:sz w:val="24"/>
          <w:szCs w:val="24"/>
        </w:rPr>
        <w:t>а</w:t>
      </w:r>
      <w:r w:rsidRPr="00AF7FA2">
        <w:rPr>
          <w:rFonts w:ascii="Times New Roman" w:hAnsi="Times New Roman"/>
          <w:sz w:val="24"/>
          <w:szCs w:val="24"/>
        </w:rPr>
        <w:t>тельных воздействий подтопления.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Защита от подтопления должна включать в себя: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локальную защиту зданий, сооружений, грунтов оснований и защиту застроенной территории в целом;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водоотведение;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утилизацию (при необходимости очистки) дренажных вод;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систему мониторинга за режимом подземных и поверхностных вод, за расходами (утечками) и напорами в водонесущих коммуникациях, за деформациями оснований, зданий и сооружений, а также за работой сооружений инженерной защиты.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Локальная система инженерной защиты, направленная на защиту отдельных зданий и сооружений, включает в себя дренажи, противофильтрационные завесы и экраны.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Территориальная система, обеспечивающая общую защиту застроенной территории (участка), включает в себя перехватывающие дренажи, противофильтрационные завесы, ве</w:t>
      </w:r>
      <w:r w:rsidRPr="00AF7FA2">
        <w:rPr>
          <w:rFonts w:ascii="Times New Roman" w:hAnsi="Times New Roman"/>
          <w:sz w:val="24"/>
          <w:szCs w:val="24"/>
        </w:rPr>
        <w:t>р</w:t>
      </w:r>
      <w:r w:rsidRPr="00AF7FA2">
        <w:rPr>
          <w:rFonts w:ascii="Times New Roman" w:hAnsi="Times New Roman"/>
          <w:sz w:val="24"/>
          <w:szCs w:val="24"/>
        </w:rPr>
        <w:t>тикальную планировку территории с организацией поверхностного стока, прочистку откр</w:t>
      </w:r>
      <w:r w:rsidRPr="00AF7FA2">
        <w:rPr>
          <w:rFonts w:ascii="Times New Roman" w:hAnsi="Times New Roman"/>
          <w:sz w:val="24"/>
          <w:szCs w:val="24"/>
        </w:rPr>
        <w:t>ы</w:t>
      </w:r>
      <w:r w:rsidRPr="00AF7FA2">
        <w:rPr>
          <w:rFonts w:ascii="Times New Roman" w:hAnsi="Times New Roman"/>
          <w:sz w:val="24"/>
          <w:szCs w:val="24"/>
        </w:rPr>
        <w:t>тых водотоков и других элементов естественного дренирования, дождевую канализацию и регулирование режима водных объектов.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На территории населенных пунктов с высоким стоянием грунтовых вод, на забол</w:t>
      </w:r>
      <w:r w:rsidRPr="00AF7FA2">
        <w:rPr>
          <w:rFonts w:ascii="Times New Roman" w:hAnsi="Times New Roman"/>
          <w:sz w:val="24"/>
          <w:szCs w:val="24"/>
        </w:rPr>
        <w:t>о</w:t>
      </w:r>
      <w:r w:rsidRPr="00AF7FA2">
        <w:rPr>
          <w:rFonts w:ascii="Times New Roman" w:hAnsi="Times New Roman"/>
          <w:sz w:val="24"/>
          <w:szCs w:val="24"/>
        </w:rPr>
        <w:t>ченных участках следует предусматривать понижение уровня грунтовых вод в зоне кап</w:t>
      </w:r>
      <w:r w:rsidRPr="00AF7FA2">
        <w:rPr>
          <w:rFonts w:ascii="Times New Roman" w:hAnsi="Times New Roman"/>
          <w:sz w:val="24"/>
          <w:szCs w:val="24"/>
        </w:rPr>
        <w:t>и</w:t>
      </w:r>
      <w:r w:rsidRPr="00AF7FA2">
        <w:rPr>
          <w:rFonts w:ascii="Times New Roman" w:hAnsi="Times New Roman"/>
          <w:sz w:val="24"/>
          <w:szCs w:val="24"/>
        </w:rPr>
        <w:t>тальной застройки путем устройства закрытых дренажей. На территории усадебной застро</w:t>
      </w:r>
      <w:r w:rsidRPr="00AF7FA2">
        <w:rPr>
          <w:rFonts w:ascii="Times New Roman" w:hAnsi="Times New Roman"/>
          <w:sz w:val="24"/>
          <w:szCs w:val="24"/>
        </w:rPr>
        <w:t>й</w:t>
      </w:r>
      <w:r w:rsidRPr="00AF7FA2">
        <w:rPr>
          <w:rFonts w:ascii="Times New Roman" w:hAnsi="Times New Roman"/>
          <w:sz w:val="24"/>
          <w:szCs w:val="24"/>
        </w:rPr>
        <w:t>ки населенных пунктов и на территориях стадионов, парков и других озелененных террит</w:t>
      </w:r>
      <w:r w:rsidRPr="00AF7FA2">
        <w:rPr>
          <w:rFonts w:ascii="Times New Roman" w:hAnsi="Times New Roman"/>
          <w:sz w:val="24"/>
          <w:szCs w:val="24"/>
        </w:rPr>
        <w:t>о</w:t>
      </w:r>
      <w:r w:rsidRPr="00AF7FA2">
        <w:rPr>
          <w:rFonts w:ascii="Times New Roman" w:hAnsi="Times New Roman"/>
          <w:sz w:val="24"/>
          <w:szCs w:val="24"/>
        </w:rPr>
        <w:t>рий общего пользования допускается открытая осушительная сеть.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 xml:space="preserve">Указанные мероприятия должны обеспечивать понижение уровня грунтовых вод на территории: капитальной застройки - не менее </w:t>
      </w:r>
      <w:smartTag w:uri="urn:schemas-microsoft-com:office:smarttags" w:element="metricconverter">
        <w:smartTagPr>
          <w:attr w:name="ProductID" w:val="2 м"/>
        </w:smartTagPr>
        <w:r w:rsidRPr="00AF7FA2">
          <w:rPr>
            <w:rFonts w:ascii="Times New Roman" w:hAnsi="Times New Roman"/>
            <w:sz w:val="24"/>
            <w:szCs w:val="24"/>
          </w:rPr>
          <w:t>2 м</w:t>
        </w:r>
      </w:smartTag>
      <w:r w:rsidRPr="00AF7FA2">
        <w:rPr>
          <w:rFonts w:ascii="Times New Roman" w:hAnsi="Times New Roman"/>
          <w:sz w:val="24"/>
          <w:szCs w:val="24"/>
        </w:rPr>
        <w:t xml:space="preserve"> от проектной отметки поверхности: ст</w:t>
      </w:r>
      <w:r w:rsidRPr="00AF7FA2">
        <w:rPr>
          <w:rFonts w:ascii="Times New Roman" w:hAnsi="Times New Roman"/>
          <w:sz w:val="24"/>
          <w:szCs w:val="24"/>
        </w:rPr>
        <w:t>а</w:t>
      </w:r>
      <w:r w:rsidRPr="00AF7FA2">
        <w:rPr>
          <w:rFonts w:ascii="Times New Roman" w:hAnsi="Times New Roman"/>
          <w:sz w:val="24"/>
          <w:szCs w:val="24"/>
        </w:rPr>
        <w:t xml:space="preserve">дионов, парков, скверов и других зеленых насаждений - не менее </w:t>
      </w:r>
      <w:smartTag w:uri="urn:schemas-microsoft-com:office:smarttags" w:element="metricconverter">
        <w:smartTagPr>
          <w:attr w:name="ProductID" w:val="1 м"/>
        </w:smartTagPr>
        <w:r w:rsidRPr="00AF7FA2">
          <w:rPr>
            <w:rFonts w:ascii="Times New Roman" w:hAnsi="Times New Roman"/>
            <w:sz w:val="24"/>
            <w:szCs w:val="24"/>
          </w:rPr>
          <w:t>1 м</w:t>
        </w:r>
      </w:smartTag>
      <w:r w:rsidRPr="00AF7FA2">
        <w:rPr>
          <w:rFonts w:ascii="Times New Roman" w:hAnsi="Times New Roman"/>
          <w:sz w:val="24"/>
          <w:szCs w:val="24"/>
        </w:rPr>
        <w:t>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 xml:space="preserve">На участках залегания торфа, подлежащих застройке, наряду с понижением уровня грунтовых вод следует предусматривать пригрузку их поверхности минеральными грунтами, </w:t>
      </w:r>
      <w:r w:rsidRPr="00AF7FA2">
        <w:rPr>
          <w:rFonts w:ascii="Times New Roman" w:hAnsi="Times New Roman"/>
          <w:sz w:val="24"/>
          <w:szCs w:val="24"/>
        </w:rPr>
        <w:lastRenderedPageBreak/>
        <w:t>а при соответствующем обосновании допускается выторфовывание. Толщина слоя пригрузки минеральными грунтами устанавливается с учетом последующей осадки торфа и обеспеч</w:t>
      </w:r>
      <w:r w:rsidRPr="00AF7FA2">
        <w:rPr>
          <w:rFonts w:ascii="Times New Roman" w:hAnsi="Times New Roman"/>
          <w:sz w:val="24"/>
          <w:szCs w:val="24"/>
        </w:rPr>
        <w:t>е</w:t>
      </w:r>
      <w:r w:rsidRPr="00AF7FA2">
        <w:rPr>
          <w:rFonts w:ascii="Times New Roman" w:hAnsi="Times New Roman"/>
          <w:sz w:val="24"/>
          <w:szCs w:val="24"/>
        </w:rPr>
        <w:t>ния необходимого уклона территории для устройства поверхностного стока.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На территории микрорайонов минимальную толщину слоя минеральных грунтов сл</w:t>
      </w:r>
      <w:r w:rsidRPr="00AF7FA2">
        <w:rPr>
          <w:rFonts w:ascii="Times New Roman" w:hAnsi="Times New Roman"/>
          <w:sz w:val="24"/>
          <w:szCs w:val="24"/>
        </w:rPr>
        <w:t>е</w:t>
      </w:r>
      <w:r w:rsidRPr="00AF7FA2">
        <w:rPr>
          <w:rFonts w:ascii="Times New Roman" w:hAnsi="Times New Roman"/>
          <w:sz w:val="24"/>
          <w:szCs w:val="24"/>
        </w:rPr>
        <w:t xml:space="preserve">дует принимать равной </w:t>
      </w:r>
      <w:smartTag w:uri="urn:schemas-microsoft-com:office:smarttags" w:element="metricconverter">
        <w:smartTagPr>
          <w:attr w:name="ProductID" w:val="1 м"/>
        </w:smartTagPr>
        <w:r w:rsidRPr="00AF7FA2">
          <w:rPr>
            <w:rFonts w:ascii="Times New Roman" w:hAnsi="Times New Roman"/>
            <w:sz w:val="24"/>
            <w:szCs w:val="24"/>
          </w:rPr>
          <w:t>1 м</w:t>
        </w:r>
      </w:smartTag>
      <w:r w:rsidRPr="00AF7FA2">
        <w:rPr>
          <w:rFonts w:ascii="Times New Roman" w:hAnsi="Times New Roman"/>
          <w:sz w:val="24"/>
          <w:szCs w:val="24"/>
        </w:rPr>
        <w:t>, на проезжих частях улиц толщина слоя минеральных грунтов должна быть установлена в зависимости от интенсивности движения транспорта.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Система инженерной защиты от подтопления является территориально единой, объ</w:t>
      </w:r>
      <w:r w:rsidRPr="00AF7FA2">
        <w:rPr>
          <w:rFonts w:ascii="Times New Roman" w:hAnsi="Times New Roman"/>
          <w:sz w:val="24"/>
          <w:szCs w:val="24"/>
        </w:rPr>
        <w:t>е</w:t>
      </w:r>
      <w:r w:rsidRPr="00AF7FA2">
        <w:rPr>
          <w:rFonts w:ascii="Times New Roman" w:hAnsi="Times New Roman"/>
          <w:sz w:val="24"/>
          <w:szCs w:val="24"/>
        </w:rPr>
        <w:t xml:space="preserve">диняющей все локальные системы отдельных участков и объектов. 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outlineLvl w:val="3"/>
        <w:rPr>
          <w:rFonts w:ascii="Times New Roman" w:hAnsi="Times New Roman"/>
          <w:b/>
          <w:sz w:val="24"/>
          <w:szCs w:val="24"/>
        </w:rPr>
      </w:pPr>
      <w:r w:rsidRPr="00AF7FA2">
        <w:rPr>
          <w:rFonts w:ascii="Times New Roman" w:hAnsi="Times New Roman"/>
          <w:b/>
          <w:sz w:val="24"/>
          <w:szCs w:val="24"/>
        </w:rPr>
        <w:t>Сооружения и мероприятия для защиты от затопления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В качестве основных средств инженерной защиты от затопления кроме обвалования, искусственного повышения поверхности территории следует предусматривать руслорегул</w:t>
      </w:r>
      <w:r w:rsidRPr="00AF7FA2">
        <w:rPr>
          <w:rFonts w:ascii="Times New Roman" w:hAnsi="Times New Roman"/>
          <w:sz w:val="24"/>
          <w:szCs w:val="24"/>
        </w:rPr>
        <w:t>и</w:t>
      </w:r>
      <w:r w:rsidRPr="00AF7FA2">
        <w:rPr>
          <w:rFonts w:ascii="Times New Roman" w:hAnsi="Times New Roman"/>
          <w:sz w:val="24"/>
          <w:szCs w:val="24"/>
        </w:rPr>
        <w:t>рующие сооружения и сооружения по регулированию и отводу поверхностного стока, др</w:t>
      </w:r>
      <w:r w:rsidRPr="00AF7FA2">
        <w:rPr>
          <w:rFonts w:ascii="Times New Roman" w:hAnsi="Times New Roman"/>
          <w:sz w:val="24"/>
          <w:szCs w:val="24"/>
        </w:rPr>
        <w:t>е</w:t>
      </w:r>
      <w:r w:rsidRPr="00AF7FA2">
        <w:rPr>
          <w:rFonts w:ascii="Times New Roman" w:hAnsi="Times New Roman"/>
          <w:sz w:val="24"/>
          <w:szCs w:val="24"/>
        </w:rPr>
        <w:t>нажные системы и другие сооружения инженерной защиты.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В состав проекта инженерной защиты территории следует включать организационно-технические мероприятия, предусматривающие пропуск весеннего половодья и дождевых паводков.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Инженерная защита осваиваемых территорий должна предусматривать образование единой системы территориальных и локальных сооружений и мероприятий.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При устройстве инженерной защиты от затопления следует определять целесообра</w:t>
      </w:r>
      <w:r w:rsidRPr="00AF7FA2">
        <w:rPr>
          <w:rFonts w:ascii="Times New Roman" w:hAnsi="Times New Roman"/>
          <w:sz w:val="24"/>
          <w:szCs w:val="24"/>
        </w:rPr>
        <w:t>з</w:t>
      </w:r>
      <w:r w:rsidRPr="00AF7FA2">
        <w:rPr>
          <w:rFonts w:ascii="Times New Roman" w:hAnsi="Times New Roman"/>
          <w:sz w:val="24"/>
          <w:szCs w:val="24"/>
        </w:rPr>
        <w:t>ность и возможность одновременного использования сооружений и систем инженерной з</w:t>
      </w:r>
      <w:r w:rsidRPr="00AF7FA2">
        <w:rPr>
          <w:rFonts w:ascii="Times New Roman" w:hAnsi="Times New Roman"/>
          <w:sz w:val="24"/>
          <w:szCs w:val="24"/>
        </w:rPr>
        <w:t>а</w:t>
      </w:r>
      <w:r w:rsidRPr="00AF7FA2">
        <w:rPr>
          <w:rFonts w:ascii="Times New Roman" w:hAnsi="Times New Roman"/>
          <w:sz w:val="24"/>
          <w:szCs w:val="24"/>
        </w:rPr>
        <w:t>щиты в целях улучшения водообеспечения и водоснабжения, эксплуатации промышленных и коммунальных объектов, а также в интересах энергетики, транспорта, сельского, лесного, рыбного и охотничьего хозяйств, мелиорации, рекреации и охраны природы, предусматривая в проектах возможность создания вариантов сооружений инженерной защиты многофун</w:t>
      </w:r>
      <w:r w:rsidRPr="00AF7FA2">
        <w:rPr>
          <w:rFonts w:ascii="Times New Roman" w:hAnsi="Times New Roman"/>
          <w:sz w:val="24"/>
          <w:szCs w:val="24"/>
        </w:rPr>
        <w:t>к</w:t>
      </w:r>
      <w:r w:rsidRPr="00AF7FA2">
        <w:rPr>
          <w:rFonts w:ascii="Times New Roman" w:hAnsi="Times New Roman"/>
          <w:sz w:val="24"/>
          <w:szCs w:val="24"/>
        </w:rPr>
        <w:t>ционального назначения.</w:t>
      </w:r>
    </w:p>
    <w:p w:rsidR="00D317AE" w:rsidRPr="00AF7FA2" w:rsidRDefault="00D317AE" w:rsidP="00D317AE">
      <w:pPr>
        <w:pStyle w:val="ConsPlusNormal"/>
        <w:keepNext/>
        <w:widowControl/>
        <w:spacing w:line="360" w:lineRule="auto"/>
        <w:ind w:firstLine="709"/>
        <w:jc w:val="both"/>
        <w:outlineLvl w:val="3"/>
        <w:rPr>
          <w:rFonts w:ascii="Times New Roman" w:hAnsi="Times New Roman"/>
          <w:b/>
          <w:sz w:val="24"/>
          <w:szCs w:val="24"/>
        </w:rPr>
      </w:pPr>
      <w:r w:rsidRPr="00AF7FA2">
        <w:rPr>
          <w:rFonts w:ascii="Times New Roman" w:hAnsi="Times New Roman"/>
          <w:b/>
          <w:sz w:val="24"/>
          <w:szCs w:val="24"/>
        </w:rPr>
        <w:t>Мероприятия для защиты от морозного пучения грунтов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Инженерная защита от морозного (криогенного) пучения грунтов необходима для легких малоэтажных зданий и сооружений, линейных сооружений и коммуникаций (труб</w:t>
      </w:r>
      <w:r w:rsidRPr="00AF7FA2">
        <w:rPr>
          <w:rFonts w:ascii="Times New Roman" w:hAnsi="Times New Roman"/>
          <w:sz w:val="24"/>
          <w:szCs w:val="24"/>
        </w:rPr>
        <w:t>о</w:t>
      </w:r>
      <w:r w:rsidRPr="00AF7FA2">
        <w:rPr>
          <w:rFonts w:ascii="Times New Roman" w:hAnsi="Times New Roman"/>
          <w:sz w:val="24"/>
          <w:szCs w:val="24"/>
        </w:rPr>
        <w:t>проводов, ЛЭП, дорог, линий связи и др.).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Противопучинные мероприятия подразделяют на следующие виды: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инженерно-мелиоративные (тепломелиорация и гидромелиорация);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конструктивные;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физико-химические (засоление, гидрофобизация грунтов и др.);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- комбинированные.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lastRenderedPageBreak/>
        <w:t>Тепломелиоративные мероприятия предусматривают теплоизоляцию фундамента, прокладку вблизи фундамента по наружному периметру подземных коммуникаций, выд</w:t>
      </w:r>
      <w:r w:rsidRPr="00AF7FA2">
        <w:rPr>
          <w:rFonts w:ascii="Times New Roman" w:hAnsi="Times New Roman"/>
          <w:sz w:val="24"/>
          <w:szCs w:val="24"/>
        </w:rPr>
        <w:t>е</w:t>
      </w:r>
      <w:r w:rsidRPr="00AF7FA2">
        <w:rPr>
          <w:rFonts w:ascii="Times New Roman" w:hAnsi="Times New Roman"/>
          <w:sz w:val="24"/>
          <w:szCs w:val="24"/>
        </w:rPr>
        <w:t>ляющих в грунт тепло.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Гидромелиоративные мероприятия предусматривают понижение уровня грунтовых вод, осушение грунтов в пределах сезонно-мерзлого слоя и предохранение грунтов от нас</w:t>
      </w:r>
      <w:r w:rsidRPr="00AF7FA2">
        <w:rPr>
          <w:rFonts w:ascii="Times New Roman" w:hAnsi="Times New Roman"/>
          <w:sz w:val="24"/>
          <w:szCs w:val="24"/>
        </w:rPr>
        <w:t>ы</w:t>
      </w:r>
      <w:r w:rsidRPr="00AF7FA2">
        <w:rPr>
          <w:rFonts w:ascii="Times New Roman" w:hAnsi="Times New Roman"/>
          <w:sz w:val="24"/>
          <w:szCs w:val="24"/>
        </w:rPr>
        <w:t>щения поверхности атмосферными и производственными водами, использование открытых и закрытых дренажных систем (в соответствии с требованиями регионального норматива гр</w:t>
      </w:r>
      <w:r w:rsidRPr="00AF7FA2">
        <w:rPr>
          <w:rFonts w:ascii="Times New Roman" w:hAnsi="Times New Roman"/>
          <w:sz w:val="24"/>
          <w:szCs w:val="24"/>
        </w:rPr>
        <w:t>а</w:t>
      </w:r>
      <w:r w:rsidRPr="00AF7FA2">
        <w:rPr>
          <w:rFonts w:ascii="Times New Roman" w:hAnsi="Times New Roman"/>
          <w:sz w:val="24"/>
          <w:szCs w:val="24"/>
        </w:rPr>
        <w:t>достроительного проектирования "Производственные территории населенных пунктов В</w:t>
      </w:r>
      <w:r w:rsidRPr="00AF7FA2">
        <w:rPr>
          <w:rFonts w:ascii="Times New Roman" w:hAnsi="Times New Roman"/>
          <w:sz w:val="24"/>
          <w:szCs w:val="24"/>
        </w:rPr>
        <w:t>о</w:t>
      </w:r>
      <w:r w:rsidRPr="00AF7FA2">
        <w:rPr>
          <w:rFonts w:ascii="Times New Roman" w:hAnsi="Times New Roman"/>
          <w:sz w:val="24"/>
          <w:szCs w:val="24"/>
        </w:rPr>
        <w:t>ронежской области").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Конструктивные противопучинные мероприятия предусматривают повышение э</w:t>
      </w:r>
      <w:r w:rsidRPr="00AF7FA2">
        <w:rPr>
          <w:rFonts w:ascii="Times New Roman" w:hAnsi="Times New Roman"/>
          <w:sz w:val="24"/>
          <w:szCs w:val="24"/>
        </w:rPr>
        <w:t>ф</w:t>
      </w:r>
      <w:r w:rsidRPr="00AF7FA2">
        <w:rPr>
          <w:rFonts w:ascii="Times New Roman" w:hAnsi="Times New Roman"/>
          <w:sz w:val="24"/>
          <w:szCs w:val="24"/>
        </w:rPr>
        <w:t>фективности работы конструкций фундаментов и сооружений в пучиноопасных грунтах и предназначаются для снижения усилий, выпучивающих фундамент, приспособления фунд</w:t>
      </w:r>
      <w:r w:rsidRPr="00AF7FA2">
        <w:rPr>
          <w:rFonts w:ascii="Times New Roman" w:hAnsi="Times New Roman"/>
          <w:sz w:val="24"/>
          <w:szCs w:val="24"/>
        </w:rPr>
        <w:t>а</w:t>
      </w:r>
      <w:r w:rsidRPr="00AF7FA2">
        <w:rPr>
          <w:rFonts w:ascii="Times New Roman" w:hAnsi="Times New Roman"/>
          <w:sz w:val="24"/>
          <w:szCs w:val="24"/>
        </w:rPr>
        <w:t>ментов и наземной части сооружения к неравномерным деформациям пучинистых грунтов.</w:t>
      </w:r>
    </w:p>
    <w:p w:rsidR="00D317AE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Физико-химические противопучинные мероприятия предусматривают специальную обработку грунта вяжущими и стабилизирующими веществами.</w:t>
      </w:r>
    </w:p>
    <w:p w:rsidR="00EB29CD" w:rsidRPr="00AF7FA2" w:rsidRDefault="00D317AE" w:rsidP="00D317AE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При необходимости следует предусматривать мониторинг для обеспечения надежн</w:t>
      </w:r>
      <w:r w:rsidRPr="00AF7FA2">
        <w:rPr>
          <w:rFonts w:ascii="Times New Roman" w:hAnsi="Times New Roman"/>
          <w:sz w:val="24"/>
          <w:szCs w:val="24"/>
        </w:rPr>
        <w:t>о</w:t>
      </w:r>
      <w:r w:rsidRPr="00AF7FA2">
        <w:rPr>
          <w:rFonts w:ascii="Times New Roman" w:hAnsi="Times New Roman"/>
          <w:sz w:val="24"/>
          <w:szCs w:val="24"/>
        </w:rPr>
        <w:t>сти и эффективности применяемых мероприятий. Следует проводить наблюдения за влажн</w:t>
      </w:r>
      <w:r w:rsidRPr="00AF7FA2">
        <w:rPr>
          <w:rFonts w:ascii="Times New Roman" w:hAnsi="Times New Roman"/>
          <w:sz w:val="24"/>
          <w:szCs w:val="24"/>
        </w:rPr>
        <w:t>о</w:t>
      </w:r>
      <w:r w:rsidRPr="00AF7FA2">
        <w:rPr>
          <w:rFonts w:ascii="Times New Roman" w:hAnsi="Times New Roman"/>
          <w:sz w:val="24"/>
          <w:szCs w:val="24"/>
        </w:rPr>
        <w:t>стью, режимом промерзания грунта, пучением и деформацией сооружений в предзимний п</w:t>
      </w:r>
      <w:r w:rsidRPr="00AF7FA2">
        <w:rPr>
          <w:rFonts w:ascii="Times New Roman" w:hAnsi="Times New Roman"/>
          <w:sz w:val="24"/>
          <w:szCs w:val="24"/>
        </w:rPr>
        <w:t>е</w:t>
      </w:r>
      <w:r w:rsidRPr="00AF7FA2">
        <w:rPr>
          <w:rFonts w:ascii="Times New Roman" w:hAnsi="Times New Roman"/>
          <w:sz w:val="24"/>
          <w:szCs w:val="24"/>
        </w:rPr>
        <w:t>риод и в конце зимнего периода. Состав и режим наблюдений определяют в зависимости от сложности инженерно-геокриологических условий, типов применяемых фундаментов и п</w:t>
      </w:r>
      <w:r w:rsidRPr="00AF7FA2">
        <w:rPr>
          <w:rFonts w:ascii="Times New Roman" w:hAnsi="Times New Roman"/>
          <w:sz w:val="24"/>
          <w:szCs w:val="24"/>
        </w:rPr>
        <w:t>о</w:t>
      </w:r>
      <w:r w:rsidRPr="00AF7FA2">
        <w:rPr>
          <w:rFonts w:ascii="Times New Roman" w:hAnsi="Times New Roman"/>
          <w:sz w:val="24"/>
          <w:szCs w:val="24"/>
        </w:rPr>
        <w:t>тенциальной опасности процессов морозного пучения на осваиваемой территории.</w:t>
      </w:r>
    </w:p>
    <w:p w:rsidR="002F6C07" w:rsidRPr="00AF7FA2" w:rsidRDefault="002F6C07" w:rsidP="00C35B80">
      <w:pPr>
        <w:pStyle w:val="3"/>
      </w:pPr>
      <w:bookmarkStart w:id="13" w:name="_Toc273624220"/>
      <w:r w:rsidRPr="00AF7FA2">
        <w:t>Оповещение в случае чрезвычайной ситуации</w:t>
      </w:r>
      <w:bookmarkEnd w:id="13"/>
    </w:p>
    <w:p w:rsidR="002F6C07" w:rsidRPr="00AF7FA2" w:rsidRDefault="002F6C07" w:rsidP="003746C9">
      <w:pPr>
        <w:pStyle w:val="22"/>
        <w:ind w:right="0"/>
      </w:pPr>
      <w:r w:rsidRPr="00AF7FA2">
        <w:t>Одним из главных мероприятий по защите населения от чрезвычайных ситуаций пр</w:t>
      </w:r>
      <w:r w:rsidRPr="00AF7FA2">
        <w:t>и</w:t>
      </w:r>
      <w:r w:rsidRPr="00AF7FA2">
        <w:t>родного и техногенного характера является его своевременное оповещение и информиров</w:t>
      </w:r>
      <w:r w:rsidRPr="00AF7FA2">
        <w:t>а</w:t>
      </w:r>
      <w:r w:rsidRPr="00AF7FA2">
        <w:t>ние о возникновении или угрозе возникновения какой-либо опасности.</w:t>
      </w:r>
    </w:p>
    <w:p w:rsidR="002F6C07" w:rsidRPr="00AF7FA2" w:rsidRDefault="002F6C07" w:rsidP="003746C9">
      <w:pPr>
        <w:pStyle w:val="22"/>
        <w:ind w:right="0"/>
      </w:pPr>
      <w:r w:rsidRPr="00AF7FA2">
        <w:t>При любом характере опасности, порядок оповещения населения предусматривает включение электрических сирен, прерывистый (завывающий) звук которых означает единый сигнал опасности «Внимание всем!». Услышав этот звук (сигнал), люди должны немедленно включить имеющиеся у них средства приема речевой информации - радиоточки, радиопр</w:t>
      </w:r>
      <w:r w:rsidRPr="00AF7FA2">
        <w:t>и</w:t>
      </w:r>
      <w:r w:rsidRPr="00AF7FA2">
        <w:t>емники и телевизоры, чтобы прослушать информационные сообщения о характере и ма</w:t>
      </w:r>
      <w:r w:rsidRPr="00AF7FA2">
        <w:t>с</w:t>
      </w:r>
      <w:r w:rsidRPr="00AF7FA2">
        <w:t>штабах угрозы, а также рекомендации наиболее рационального способа своего поведения в создавшихся условиях.</w:t>
      </w:r>
    </w:p>
    <w:p w:rsidR="00BB35D5" w:rsidRPr="00AF7FA2" w:rsidRDefault="00BB35D5" w:rsidP="00BB35D5">
      <w:pPr>
        <w:pStyle w:val="22"/>
        <w:ind w:right="0"/>
      </w:pPr>
      <w:r w:rsidRPr="00AF7FA2">
        <w:lastRenderedPageBreak/>
        <w:t xml:space="preserve">Система оповещения </w:t>
      </w:r>
      <w:r w:rsidR="00BC5CE5" w:rsidRPr="00AF7FA2">
        <w:t>Острогожск</w:t>
      </w:r>
      <w:r w:rsidR="00100D42" w:rsidRPr="00AF7FA2">
        <w:t>ого</w:t>
      </w:r>
      <w:r w:rsidRPr="00AF7FA2">
        <w:t xml:space="preserve"> муниципального района входит в общую сист</w:t>
      </w:r>
      <w:r w:rsidRPr="00AF7FA2">
        <w:t>е</w:t>
      </w:r>
      <w:r w:rsidRPr="00AF7FA2">
        <w:t>му оповещения Воронежской области.</w:t>
      </w:r>
    </w:p>
    <w:p w:rsidR="00BB35D5" w:rsidRPr="00AF7FA2" w:rsidRDefault="00BB35D5" w:rsidP="00BB35D5">
      <w:pPr>
        <w:pStyle w:val="22"/>
        <w:ind w:right="0"/>
      </w:pPr>
      <w:r w:rsidRPr="00AF7FA2">
        <w:t>Сигналы оповещения передаются вне всякой очереди по автоматизированной системе централизованного оповещения, радио и проводным каналам Министерств и ведомств, сетям телевидения и радиовещания.</w:t>
      </w:r>
    </w:p>
    <w:p w:rsidR="00BB35D5" w:rsidRPr="00AF7FA2" w:rsidRDefault="00BB35D5" w:rsidP="00BB35D5">
      <w:pPr>
        <w:pStyle w:val="22"/>
        <w:ind w:right="0"/>
      </w:pPr>
      <w:r w:rsidRPr="00AF7FA2">
        <w:t>В состав системы оповещения включены стойки централизованного вызова, электр</w:t>
      </w:r>
      <w:r w:rsidRPr="00AF7FA2">
        <w:t>и</w:t>
      </w:r>
      <w:r w:rsidRPr="00AF7FA2">
        <w:t>ческие сирены СЦО с дистанционным управлением, радиотрансляционные узлы с включ</w:t>
      </w:r>
      <w:r w:rsidRPr="00AF7FA2">
        <w:t>е</w:t>
      </w:r>
      <w:r w:rsidRPr="00AF7FA2">
        <w:t>нием в них радиоточек, УКВ (радиовещательных) станций, передатчиков звукового сопр</w:t>
      </w:r>
      <w:r w:rsidRPr="00AF7FA2">
        <w:t>о</w:t>
      </w:r>
      <w:r w:rsidRPr="00AF7FA2">
        <w:t>вождения телевидения.</w:t>
      </w:r>
    </w:p>
    <w:p w:rsidR="00BB35D5" w:rsidRPr="00AF7FA2" w:rsidRDefault="00BB35D5" w:rsidP="00BB35D5">
      <w:pPr>
        <w:pStyle w:val="22"/>
        <w:ind w:right="0"/>
      </w:pPr>
      <w:r w:rsidRPr="00AF7FA2">
        <w:t>Оповещение населения осуществляется:</w:t>
      </w:r>
    </w:p>
    <w:p w:rsidR="00BB35D5" w:rsidRPr="00AF7FA2" w:rsidRDefault="00BB35D5" w:rsidP="00BB35D5">
      <w:pPr>
        <w:pStyle w:val="22"/>
        <w:ind w:right="0"/>
      </w:pPr>
      <w:r w:rsidRPr="00AF7FA2">
        <w:t>- через радиотрансляционную сеть;</w:t>
      </w:r>
    </w:p>
    <w:p w:rsidR="00BB35D5" w:rsidRPr="00AF7FA2" w:rsidRDefault="00BB35D5" w:rsidP="00BB35D5">
      <w:pPr>
        <w:pStyle w:val="22"/>
        <w:ind w:right="0"/>
      </w:pPr>
      <w:r w:rsidRPr="00AF7FA2">
        <w:t>- с помощью машин службы ООП, оборудованных звукоусилительными установками;</w:t>
      </w:r>
    </w:p>
    <w:p w:rsidR="00BB35D5" w:rsidRPr="00AF7FA2" w:rsidRDefault="00BB35D5" w:rsidP="00BB35D5">
      <w:pPr>
        <w:pStyle w:val="22"/>
        <w:ind w:right="0"/>
      </w:pPr>
      <w:r w:rsidRPr="00AF7FA2">
        <w:t>- электросиренами и громкоговорителями.</w:t>
      </w:r>
    </w:p>
    <w:p w:rsidR="00AF7FA2" w:rsidRPr="00956DCB" w:rsidRDefault="00AF7FA2" w:rsidP="00AF7FA2">
      <w:pPr>
        <w:pStyle w:val="22"/>
        <w:ind w:right="0"/>
      </w:pPr>
      <w:r w:rsidRPr="00956DCB">
        <w:t>В таблице 1</w:t>
      </w:r>
      <w:r w:rsidR="00956DCB" w:rsidRPr="00956DCB">
        <w:t>0</w:t>
      </w:r>
      <w:r w:rsidRPr="00956DCB">
        <w:t xml:space="preserve"> приведен перечень электросирен, размещенных в Острогожском мун</w:t>
      </w:r>
      <w:r w:rsidRPr="00956DCB">
        <w:t>и</w:t>
      </w:r>
      <w:r w:rsidRPr="00956DCB">
        <w:t>ципальном районе</w:t>
      </w:r>
    </w:p>
    <w:p w:rsidR="00AF7FA2" w:rsidRPr="00956DCB" w:rsidRDefault="00AF7FA2" w:rsidP="00AF7FA2">
      <w:pPr>
        <w:pStyle w:val="22"/>
        <w:keepNext/>
        <w:ind w:right="0" w:firstLine="0"/>
      </w:pPr>
      <w:r w:rsidRPr="00956DCB">
        <w:t>Таблица 1</w:t>
      </w:r>
      <w:r w:rsidR="00956DCB" w:rsidRPr="00956DCB">
        <w:t>0</w:t>
      </w:r>
      <w:r w:rsidRPr="00956DCB">
        <w:t xml:space="preserve"> - Перечень электросирен, размещенных  в Острогожском муниципальном районе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ook w:val="01E0"/>
      </w:tblPr>
      <w:tblGrid>
        <w:gridCol w:w="651"/>
        <w:gridCol w:w="1541"/>
        <w:gridCol w:w="3832"/>
        <w:gridCol w:w="3832"/>
      </w:tblGrid>
      <w:tr w:rsidR="00AF7FA2" w:rsidRPr="004E109C" w:rsidTr="0070472C">
        <w:tc>
          <w:tcPr>
            <w:tcW w:w="330" w:type="pct"/>
            <w:vAlign w:val="center"/>
          </w:tcPr>
          <w:p w:rsidR="00AF7FA2" w:rsidRPr="00956DCB" w:rsidRDefault="00AF7FA2" w:rsidP="0070472C">
            <w:pPr>
              <w:pStyle w:val="affa"/>
              <w:keepNext/>
              <w:jc w:val="center"/>
            </w:pPr>
            <w:r w:rsidRPr="00956DCB">
              <w:t>№</w:t>
            </w:r>
          </w:p>
          <w:p w:rsidR="00AF7FA2" w:rsidRPr="00956DCB" w:rsidRDefault="00AF7FA2" w:rsidP="0070472C">
            <w:pPr>
              <w:pStyle w:val="affa"/>
              <w:keepNext/>
              <w:jc w:val="center"/>
            </w:pPr>
            <w:r w:rsidRPr="00956DCB">
              <w:t>п.п.</w:t>
            </w:r>
          </w:p>
        </w:tc>
        <w:tc>
          <w:tcPr>
            <w:tcW w:w="782" w:type="pct"/>
            <w:vAlign w:val="center"/>
          </w:tcPr>
          <w:p w:rsidR="00AF7FA2" w:rsidRPr="00956DCB" w:rsidRDefault="00AF7FA2" w:rsidP="0070472C">
            <w:pPr>
              <w:pStyle w:val="affa"/>
              <w:keepNext/>
              <w:jc w:val="center"/>
              <w:rPr>
                <w:caps/>
              </w:rPr>
            </w:pPr>
            <w:r w:rsidRPr="00956DCB">
              <w:t>Количество и тип</w:t>
            </w:r>
          </w:p>
        </w:tc>
        <w:tc>
          <w:tcPr>
            <w:tcW w:w="1944" w:type="pct"/>
            <w:vAlign w:val="center"/>
          </w:tcPr>
          <w:p w:rsidR="00AF7FA2" w:rsidRPr="00956DCB" w:rsidRDefault="00AF7FA2" w:rsidP="0070472C">
            <w:pPr>
              <w:pStyle w:val="affa"/>
              <w:keepNext/>
              <w:jc w:val="center"/>
            </w:pPr>
            <w:r w:rsidRPr="00956DCB">
              <w:t>Место установки</w:t>
            </w:r>
          </w:p>
        </w:tc>
        <w:tc>
          <w:tcPr>
            <w:tcW w:w="1944" w:type="pct"/>
            <w:vAlign w:val="center"/>
          </w:tcPr>
          <w:p w:rsidR="00AF7FA2" w:rsidRPr="004E109C" w:rsidRDefault="00AF7FA2" w:rsidP="0070472C">
            <w:pPr>
              <w:pStyle w:val="affa"/>
              <w:keepNext/>
              <w:jc w:val="center"/>
            </w:pPr>
            <w:r w:rsidRPr="00956DCB">
              <w:t>Адрес</w:t>
            </w:r>
          </w:p>
        </w:tc>
      </w:tr>
      <w:tr w:rsidR="00AF7FA2" w:rsidRPr="004E109C" w:rsidTr="0070472C">
        <w:tc>
          <w:tcPr>
            <w:tcW w:w="330" w:type="pct"/>
            <w:vAlign w:val="center"/>
          </w:tcPr>
          <w:p w:rsidR="00AF7FA2" w:rsidRPr="004E109C" w:rsidRDefault="00AF7FA2" w:rsidP="0070472C">
            <w:pPr>
              <w:jc w:val="center"/>
            </w:pPr>
            <w:r w:rsidRPr="004E109C">
              <w:t>1</w:t>
            </w:r>
          </w:p>
        </w:tc>
        <w:tc>
          <w:tcPr>
            <w:tcW w:w="782" w:type="pct"/>
            <w:vAlign w:val="center"/>
          </w:tcPr>
          <w:p w:rsidR="00AF7FA2" w:rsidRPr="004E109C" w:rsidRDefault="00AF7FA2" w:rsidP="0070472C">
            <w:pPr>
              <w:jc w:val="center"/>
            </w:pPr>
            <w:r w:rsidRPr="004E109C">
              <w:t>1 шт. С-40</w:t>
            </w:r>
          </w:p>
        </w:tc>
        <w:tc>
          <w:tcPr>
            <w:tcW w:w="1944" w:type="pct"/>
            <w:vAlign w:val="center"/>
          </w:tcPr>
          <w:p w:rsidR="00AF7FA2" w:rsidRPr="004E109C" w:rsidRDefault="00AF7FA2" w:rsidP="0070472C">
            <w:r w:rsidRPr="004E109C">
              <w:t>ООО «Острогожский мелькомб</w:t>
            </w:r>
            <w:r w:rsidRPr="004E109C">
              <w:t>и</w:t>
            </w:r>
            <w:r w:rsidRPr="004E109C">
              <w:t>нат»</w:t>
            </w:r>
          </w:p>
        </w:tc>
        <w:tc>
          <w:tcPr>
            <w:tcW w:w="1944" w:type="pct"/>
            <w:vAlign w:val="center"/>
          </w:tcPr>
          <w:p w:rsidR="00AF7FA2" w:rsidRPr="004E109C" w:rsidRDefault="00AF7FA2" w:rsidP="0070472C">
            <w:r w:rsidRPr="004E109C">
              <w:t>Острогожский район, пос. Элев</w:t>
            </w:r>
            <w:r w:rsidRPr="004E109C">
              <w:t>а</w:t>
            </w:r>
            <w:r w:rsidRPr="004E109C">
              <w:t>торный, ул. Рабочая, 55</w:t>
            </w:r>
          </w:p>
        </w:tc>
      </w:tr>
      <w:tr w:rsidR="00AF7FA2" w:rsidRPr="004E109C" w:rsidTr="0070472C">
        <w:tc>
          <w:tcPr>
            <w:tcW w:w="330" w:type="pct"/>
            <w:vAlign w:val="center"/>
          </w:tcPr>
          <w:p w:rsidR="00AF7FA2" w:rsidRPr="004E109C" w:rsidRDefault="00AF7FA2" w:rsidP="0070472C">
            <w:pPr>
              <w:jc w:val="center"/>
            </w:pPr>
            <w:r w:rsidRPr="004E109C">
              <w:t>2</w:t>
            </w:r>
          </w:p>
        </w:tc>
        <w:tc>
          <w:tcPr>
            <w:tcW w:w="782" w:type="pct"/>
            <w:vAlign w:val="center"/>
          </w:tcPr>
          <w:p w:rsidR="00AF7FA2" w:rsidRPr="004E109C" w:rsidRDefault="00AF7FA2" w:rsidP="0070472C">
            <w:pPr>
              <w:jc w:val="center"/>
            </w:pPr>
            <w:r w:rsidRPr="004E109C">
              <w:t>1 шт. С-40</w:t>
            </w:r>
          </w:p>
        </w:tc>
        <w:tc>
          <w:tcPr>
            <w:tcW w:w="1944" w:type="pct"/>
            <w:vAlign w:val="center"/>
          </w:tcPr>
          <w:p w:rsidR="00AF7FA2" w:rsidRPr="004E109C" w:rsidRDefault="00AF7FA2" w:rsidP="0070472C">
            <w:pPr>
              <w:jc w:val="both"/>
            </w:pPr>
            <w:r w:rsidRPr="004E109C">
              <w:t>ГУ ПФР по Острогожскому ра</w:t>
            </w:r>
            <w:r w:rsidRPr="004E109C">
              <w:t>й</w:t>
            </w:r>
            <w:r w:rsidRPr="004E109C">
              <w:t>ону</w:t>
            </w:r>
          </w:p>
        </w:tc>
        <w:tc>
          <w:tcPr>
            <w:tcW w:w="1944" w:type="pct"/>
            <w:vAlign w:val="center"/>
          </w:tcPr>
          <w:p w:rsidR="00AF7FA2" w:rsidRPr="004E109C" w:rsidRDefault="00AF7FA2" w:rsidP="0070472C">
            <w:pPr>
              <w:jc w:val="both"/>
            </w:pPr>
            <w:r w:rsidRPr="004E109C">
              <w:t>г. Острогожск, ул. К. Маркса, 3а</w:t>
            </w:r>
          </w:p>
        </w:tc>
      </w:tr>
      <w:tr w:rsidR="00AF7FA2" w:rsidRPr="004E109C" w:rsidTr="0070472C">
        <w:tc>
          <w:tcPr>
            <w:tcW w:w="330" w:type="pct"/>
            <w:vAlign w:val="center"/>
          </w:tcPr>
          <w:p w:rsidR="00AF7FA2" w:rsidRPr="004E109C" w:rsidRDefault="00AF7FA2" w:rsidP="0070472C">
            <w:pPr>
              <w:jc w:val="center"/>
            </w:pPr>
            <w:r w:rsidRPr="004E109C">
              <w:t>3</w:t>
            </w:r>
          </w:p>
        </w:tc>
        <w:tc>
          <w:tcPr>
            <w:tcW w:w="782" w:type="pct"/>
            <w:vAlign w:val="center"/>
          </w:tcPr>
          <w:p w:rsidR="00AF7FA2" w:rsidRPr="004E109C" w:rsidRDefault="00AF7FA2" w:rsidP="0070472C">
            <w:pPr>
              <w:jc w:val="center"/>
            </w:pPr>
            <w:r w:rsidRPr="004E109C">
              <w:t>1 шт. С-40</w:t>
            </w:r>
          </w:p>
        </w:tc>
        <w:tc>
          <w:tcPr>
            <w:tcW w:w="1944" w:type="pct"/>
            <w:vAlign w:val="center"/>
          </w:tcPr>
          <w:p w:rsidR="00AF7FA2" w:rsidRPr="004E109C" w:rsidRDefault="00AF7FA2" w:rsidP="0070472C">
            <w:pPr>
              <w:jc w:val="both"/>
            </w:pPr>
            <w:r w:rsidRPr="004E109C">
              <w:t>ООО «Стимул»</w:t>
            </w:r>
          </w:p>
        </w:tc>
        <w:tc>
          <w:tcPr>
            <w:tcW w:w="1944" w:type="pct"/>
            <w:vAlign w:val="center"/>
          </w:tcPr>
          <w:p w:rsidR="00AF7FA2" w:rsidRPr="004E109C" w:rsidRDefault="00AF7FA2" w:rsidP="0070472C">
            <w:pPr>
              <w:jc w:val="both"/>
            </w:pPr>
            <w:r w:rsidRPr="004E109C">
              <w:t>г. Острогожск, ул. К. Маркса, 54</w:t>
            </w:r>
          </w:p>
        </w:tc>
      </w:tr>
    </w:tbl>
    <w:p w:rsidR="00AF7FA2" w:rsidRPr="004E109C" w:rsidRDefault="00AF7FA2" w:rsidP="00AF7FA2">
      <w:pPr>
        <w:pStyle w:val="22"/>
        <w:ind w:right="0"/>
      </w:pPr>
    </w:p>
    <w:p w:rsidR="002F6C07" w:rsidRPr="00AF7FA2" w:rsidRDefault="002F6C07" w:rsidP="003746C9">
      <w:pPr>
        <w:pStyle w:val="22"/>
        <w:ind w:right="0"/>
      </w:pPr>
      <w:r w:rsidRPr="00AF7FA2">
        <w:t xml:space="preserve">Организация оповещения </w:t>
      </w:r>
      <w:r w:rsidR="00C42305" w:rsidRPr="00AF7FA2">
        <w:t xml:space="preserve">сельских </w:t>
      </w:r>
      <w:r w:rsidRPr="00AF7FA2">
        <w:t>жителей, не включенных в систему централиз</w:t>
      </w:r>
      <w:r w:rsidRPr="00AF7FA2">
        <w:t>о</w:t>
      </w:r>
      <w:r w:rsidRPr="00AF7FA2">
        <w:t>ванного оповещения</w:t>
      </w:r>
      <w:r w:rsidR="00DB54AC" w:rsidRPr="00AF7FA2">
        <w:t>,</w:t>
      </w:r>
      <w:r w:rsidRPr="00AF7FA2">
        <w:t xml:space="preserve"> осуществляется патрульными машинами ОВД, оборудованные громк</w:t>
      </w:r>
      <w:r w:rsidRPr="00AF7FA2">
        <w:t>о</w:t>
      </w:r>
      <w:r w:rsidRPr="00AF7FA2">
        <w:t>говорящими устройствами, выделяемые по плану взаимодействия</w:t>
      </w:r>
    </w:p>
    <w:p w:rsidR="002F6C07" w:rsidRPr="00AF7FA2" w:rsidRDefault="002F6C07" w:rsidP="003746C9">
      <w:pPr>
        <w:pStyle w:val="22"/>
        <w:ind w:right="0"/>
      </w:pPr>
      <w:r w:rsidRPr="00AF7FA2">
        <w:t>Для приема речевой информации у сотрудников ГИБДД устанавливается радиопр</w:t>
      </w:r>
      <w:r w:rsidRPr="00AF7FA2">
        <w:t>и</w:t>
      </w:r>
      <w:r w:rsidRPr="00AF7FA2">
        <w:t>емник эфирного вещания (иной радиоприемник, если объект будет абонентом радиотрансл</w:t>
      </w:r>
      <w:r w:rsidRPr="00AF7FA2">
        <w:t>я</w:t>
      </w:r>
      <w:r w:rsidRPr="00AF7FA2">
        <w:t>ционной сети проводного вещания, либо телевизионный приемник).</w:t>
      </w:r>
    </w:p>
    <w:p w:rsidR="002F6C07" w:rsidRPr="00AF7FA2" w:rsidRDefault="002F6C07" w:rsidP="003746C9">
      <w:pPr>
        <w:pStyle w:val="22"/>
        <w:ind w:right="0"/>
      </w:pPr>
      <w:r w:rsidRPr="00AF7FA2">
        <w:t>Оповещение участников движения производится сотрудниками ГИБДД либо через радиоприемники, находящиеся в автомашинах участников дорожного движения.</w:t>
      </w:r>
    </w:p>
    <w:p w:rsidR="002F6C07" w:rsidRPr="00AF7FA2" w:rsidRDefault="002F6C07" w:rsidP="003746C9">
      <w:pPr>
        <w:pStyle w:val="22"/>
        <w:ind w:right="0"/>
      </w:pPr>
      <w:r w:rsidRPr="00AF7FA2">
        <w:t xml:space="preserve">Управление мероприятиями гражданской обороны организовано по </w:t>
      </w:r>
      <w:r w:rsidR="003746C9" w:rsidRPr="00AF7FA2">
        <w:t>местному</w:t>
      </w:r>
      <w:r w:rsidRPr="00AF7FA2">
        <w:t>, межд</w:t>
      </w:r>
      <w:r w:rsidRPr="00AF7FA2">
        <w:t>у</w:t>
      </w:r>
      <w:r w:rsidRPr="00AF7FA2">
        <w:t>городным телефонно-телеграфным каналам связи с последующим переходом на прямые св</w:t>
      </w:r>
      <w:r w:rsidRPr="00AF7FA2">
        <w:t>я</w:t>
      </w:r>
      <w:r w:rsidRPr="00AF7FA2">
        <w:t>зи, радиосетях ГУ МЧС России по Воронежской области.</w:t>
      </w:r>
    </w:p>
    <w:p w:rsidR="002F6C07" w:rsidRPr="00AF7FA2" w:rsidRDefault="002F6C07" w:rsidP="003746C9">
      <w:pPr>
        <w:pStyle w:val="22"/>
        <w:ind w:right="0"/>
      </w:pPr>
      <w:r w:rsidRPr="00AF7FA2">
        <w:lastRenderedPageBreak/>
        <w:t xml:space="preserve">Технические решения по системе оповещения, принятые на территории </w:t>
      </w:r>
      <w:r w:rsidR="00E61A2D" w:rsidRPr="00AF7FA2">
        <w:t>района</w:t>
      </w:r>
      <w:r w:rsidRPr="00AF7FA2">
        <w:t>, отв</w:t>
      </w:r>
      <w:r w:rsidRPr="00AF7FA2">
        <w:t>е</w:t>
      </w:r>
      <w:r w:rsidRPr="00AF7FA2">
        <w:t>чают требованиям совместного приказа МЧС Росси, Мининформсвязи России и Минкульт</w:t>
      </w:r>
      <w:r w:rsidRPr="00AF7FA2">
        <w:t>у</w:t>
      </w:r>
      <w:r w:rsidRPr="00AF7FA2">
        <w:t xml:space="preserve">ры России от 25 июля </w:t>
      </w:r>
      <w:smartTag w:uri="urn:schemas-microsoft-com:office:smarttags" w:element="metricconverter">
        <w:smartTagPr>
          <w:attr w:name="ProductID" w:val="2006 г"/>
        </w:smartTagPr>
        <w:r w:rsidRPr="00AF7FA2">
          <w:t>2006 г</w:t>
        </w:r>
      </w:smartTag>
      <w:r w:rsidRPr="00AF7FA2">
        <w:t>. №422/90/376 «Об утверждении Положения о системах опов</w:t>
      </w:r>
      <w:r w:rsidRPr="00AF7FA2">
        <w:t>е</w:t>
      </w:r>
      <w:r w:rsidRPr="00AF7FA2">
        <w:t>щениях населения».</w:t>
      </w:r>
    </w:p>
    <w:p w:rsidR="002F6C07" w:rsidRPr="00AF7FA2" w:rsidRDefault="002F6C07" w:rsidP="003746C9">
      <w:pPr>
        <w:pStyle w:val="22"/>
        <w:ind w:right="0"/>
      </w:pPr>
      <w:r w:rsidRPr="00AF7FA2">
        <w:t>При реализации технических решений по оповещению учитывались требования п</w:t>
      </w:r>
      <w:r w:rsidRPr="00AF7FA2">
        <w:t>о</w:t>
      </w:r>
      <w:r w:rsidRPr="00AF7FA2">
        <w:t>становления Правительства РФ от 19.10.96 г. № 1254 в части присоединения ведомственных и выделенных сетей связи общего пользования, РД 34.48.510-87 в части создания автомат</w:t>
      </w:r>
      <w:r w:rsidRPr="00AF7FA2">
        <w:t>и</w:t>
      </w:r>
      <w:r w:rsidRPr="00AF7FA2">
        <w:t>зированной производственной телефонной связи в Минэнерго России, а также решения ГКЭС России от 28.06.96 г. в части порядка организационно-технического взаимодействия операторов телефонных сетей общего пользования на территории РФ.</w:t>
      </w:r>
    </w:p>
    <w:p w:rsidR="00C55B65" w:rsidRPr="00AF7FA2" w:rsidRDefault="00C55B65" w:rsidP="00C35B80">
      <w:pPr>
        <w:pStyle w:val="3"/>
      </w:pPr>
      <w:bookmarkStart w:id="14" w:name="_Toc273624221"/>
      <w:r w:rsidRPr="00AF7FA2">
        <w:t>Проведение аварийно – спасательных работ</w:t>
      </w:r>
      <w:bookmarkEnd w:id="14"/>
    </w:p>
    <w:p w:rsidR="00C55B65" w:rsidRPr="00AF7FA2" w:rsidRDefault="00C55B65" w:rsidP="00C55B65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Cs w:val="20"/>
        </w:rPr>
      </w:pPr>
      <w:r w:rsidRPr="00AF7FA2">
        <w:rPr>
          <w:szCs w:val="20"/>
        </w:rPr>
        <w:t>Аварийно-спасательные и другие неотложные работы в зонах ЧС планируется пров</w:t>
      </w:r>
      <w:r w:rsidRPr="00AF7FA2">
        <w:rPr>
          <w:szCs w:val="20"/>
        </w:rPr>
        <w:t>о</w:t>
      </w:r>
      <w:r w:rsidRPr="00AF7FA2">
        <w:rPr>
          <w:szCs w:val="20"/>
        </w:rPr>
        <w:t>дить с целью срочного оказания помощи населению, которое подверглось непосредственн</w:t>
      </w:r>
      <w:r w:rsidRPr="00AF7FA2">
        <w:rPr>
          <w:szCs w:val="20"/>
        </w:rPr>
        <w:t>о</w:t>
      </w:r>
      <w:r w:rsidRPr="00AF7FA2">
        <w:rPr>
          <w:szCs w:val="20"/>
        </w:rPr>
        <w:t>го или косвенному воздействию разрушительных и вредоносных сил природы, техногенных аварий и катастроф, а также для ограничения масштабов, локализации или ликвидации во</w:t>
      </w:r>
      <w:r w:rsidRPr="00AF7FA2">
        <w:rPr>
          <w:szCs w:val="20"/>
        </w:rPr>
        <w:t>з</w:t>
      </w:r>
      <w:r w:rsidRPr="00AF7FA2">
        <w:rPr>
          <w:szCs w:val="20"/>
        </w:rPr>
        <w:t>никших при этом ЧС.</w:t>
      </w:r>
    </w:p>
    <w:p w:rsidR="00C55B65" w:rsidRPr="00AF7FA2" w:rsidRDefault="00C55B65" w:rsidP="00C55B65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Cs w:val="20"/>
        </w:rPr>
      </w:pPr>
      <w:r w:rsidRPr="00AF7FA2">
        <w:rPr>
          <w:szCs w:val="20"/>
        </w:rPr>
        <w:t>Комплексом аварийно-спасательных работ необходимо обеспечить поиск и удаление людей за пределы зон действия опасных и вредных для их жизни и здоровья факторов, ок</w:t>
      </w:r>
      <w:r w:rsidRPr="00AF7FA2">
        <w:rPr>
          <w:szCs w:val="20"/>
        </w:rPr>
        <w:t>а</w:t>
      </w:r>
      <w:r w:rsidRPr="00AF7FA2">
        <w:rPr>
          <w:szCs w:val="20"/>
        </w:rPr>
        <w:t>зание неотложной медицинской помощи пострадавшим и их эвакуацию в лечебные учре</w:t>
      </w:r>
      <w:r w:rsidRPr="00AF7FA2">
        <w:rPr>
          <w:szCs w:val="20"/>
        </w:rPr>
        <w:t>ж</w:t>
      </w:r>
      <w:r w:rsidRPr="00AF7FA2">
        <w:rPr>
          <w:szCs w:val="20"/>
        </w:rPr>
        <w:t>дения, создание для спасенных необходимых условий физиологически нормального сущес</w:t>
      </w:r>
      <w:r w:rsidRPr="00AF7FA2">
        <w:rPr>
          <w:szCs w:val="20"/>
        </w:rPr>
        <w:t>т</w:t>
      </w:r>
      <w:r w:rsidRPr="00AF7FA2">
        <w:rPr>
          <w:szCs w:val="20"/>
        </w:rPr>
        <w:t>вования человеческого организма.</w:t>
      </w:r>
    </w:p>
    <w:p w:rsidR="00C55B65" w:rsidRPr="00AF7FA2" w:rsidRDefault="00C55B65" w:rsidP="00C55B65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Cs w:val="20"/>
        </w:rPr>
      </w:pPr>
      <w:r w:rsidRPr="00AF7FA2">
        <w:rPr>
          <w:szCs w:val="20"/>
        </w:rPr>
        <w:t>Применение комплекса мероприятий по защите населения в ЧС в рамках РСЧС обе</w:t>
      </w:r>
      <w:r w:rsidRPr="00AF7FA2">
        <w:rPr>
          <w:szCs w:val="20"/>
        </w:rPr>
        <w:t>с</w:t>
      </w:r>
      <w:r w:rsidRPr="00AF7FA2">
        <w:rPr>
          <w:szCs w:val="20"/>
        </w:rPr>
        <w:t>печивается:</w:t>
      </w:r>
    </w:p>
    <w:p w:rsidR="00C55B65" w:rsidRPr="00AF7FA2" w:rsidRDefault="00C55B65" w:rsidP="00C55B65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Cs w:val="20"/>
        </w:rPr>
      </w:pPr>
      <w:r w:rsidRPr="00AF7FA2">
        <w:rPr>
          <w:szCs w:val="20"/>
        </w:rPr>
        <w:t>- организацией и осуществлением непрерывного наблюдения, контроля и прогнозир</w:t>
      </w:r>
      <w:r w:rsidRPr="00AF7FA2">
        <w:rPr>
          <w:szCs w:val="20"/>
        </w:rPr>
        <w:t>о</w:t>
      </w:r>
      <w:r w:rsidRPr="00AF7FA2">
        <w:rPr>
          <w:szCs w:val="20"/>
        </w:rPr>
        <w:t>вания состояния природной среды, возникновения и развития, опасных для населения пр</w:t>
      </w:r>
      <w:r w:rsidRPr="00AF7FA2">
        <w:rPr>
          <w:szCs w:val="20"/>
        </w:rPr>
        <w:t>и</w:t>
      </w:r>
      <w:r w:rsidRPr="00AF7FA2">
        <w:rPr>
          <w:szCs w:val="20"/>
        </w:rPr>
        <w:t xml:space="preserve">родных явлений, техногенных аварий и катастроф с учетом особенностей подконтрольных территорий;  </w:t>
      </w:r>
    </w:p>
    <w:p w:rsidR="00C55B65" w:rsidRPr="00AF7FA2" w:rsidRDefault="00C55B65" w:rsidP="00C55B65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Cs w:val="20"/>
        </w:rPr>
      </w:pPr>
      <w:r w:rsidRPr="00AF7FA2">
        <w:rPr>
          <w:szCs w:val="20"/>
        </w:rPr>
        <w:t>- своевременным оповещением инстанций, органов руководства и управления, а также должностных лиц об угрозе возникновения ЧС и их развитии, а также доведением до насел</w:t>
      </w:r>
      <w:r w:rsidRPr="00AF7FA2">
        <w:rPr>
          <w:szCs w:val="20"/>
        </w:rPr>
        <w:t>е</w:t>
      </w:r>
      <w:r w:rsidRPr="00AF7FA2">
        <w:rPr>
          <w:szCs w:val="20"/>
        </w:rPr>
        <w:t>ния установленных сигналов и порядка действий в конкретно складывающейся обстановке;</w:t>
      </w:r>
    </w:p>
    <w:p w:rsidR="00C55B65" w:rsidRPr="00AF7FA2" w:rsidRDefault="00C55B65" w:rsidP="00C55B65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Cs w:val="20"/>
        </w:rPr>
      </w:pPr>
      <w:r w:rsidRPr="00AF7FA2">
        <w:rPr>
          <w:szCs w:val="20"/>
        </w:rPr>
        <w:t>- обучением населения действиям в ЧС и его психологической подготовкой;</w:t>
      </w:r>
    </w:p>
    <w:p w:rsidR="00C55B65" w:rsidRPr="00AF7FA2" w:rsidRDefault="00C55B65" w:rsidP="00C55B65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szCs w:val="20"/>
        </w:rPr>
      </w:pPr>
      <w:r w:rsidRPr="00AF7FA2">
        <w:rPr>
          <w:szCs w:val="20"/>
        </w:rPr>
        <w:t>- разработкой и осуществлением мер по жизнеобеспечению населения на случай пр</w:t>
      </w:r>
      <w:r w:rsidRPr="00AF7FA2">
        <w:rPr>
          <w:szCs w:val="20"/>
        </w:rPr>
        <w:t>и</w:t>
      </w:r>
      <w:r w:rsidRPr="00AF7FA2">
        <w:rPr>
          <w:szCs w:val="20"/>
        </w:rPr>
        <w:t>родных и техногенных ЧС.</w:t>
      </w:r>
    </w:p>
    <w:p w:rsidR="00C55B65" w:rsidRPr="00AF7FA2" w:rsidRDefault="00C55B65" w:rsidP="00C55B65">
      <w:pPr>
        <w:spacing w:line="360" w:lineRule="auto"/>
        <w:ind w:firstLine="709"/>
        <w:jc w:val="both"/>
      </w:pPr>
      <w:r w:rsidRPr="00AF7FA2">
        <w:lastRenderedPageBreak/>
        <w:t>В  соответствии с Федеральным законом № 131, статья 14, п.24, 25, к вопросам мес</w:t>
      </w:r>
      <w:r w:rsidRPr="00AF7FA2">
        <w:t>т</w:t>
      </w:r>
      <w:r w:rsidRPr="00AF7FA2">
        <w:t>ного значения поселения относятся:</w:t>
      </w:r>
    </w:p>
    <w:p w:rsidR="00C55B65" w:rsidRPr="00AF7FA2" w:rsidRDefault="00C55B65" w:rsidP="00C55B65">
      <w:pPr>
        <w:spacing w:line="360" w:lineRule="auto"/>
        <w:ind w:firstLine="709"/>
        <w:jc w:val="both"/>
      </w:pPr>
      <w:r w:rsidRPr="00AF7FA2">
        <w:t>- создание, содержание и организация деятельности аварийно-спасательных служб и (или) аварийно-спасательных формирований на территории поселения;</w:t>
      </w:r>
    </w:p>
    <w:p w:rsidR="00C55B65" w:rsidRPr="00AF7FA2" w:rsidRDefault="00C55B65" w:rsidP="00C55B65">
      <w:pPr>
        <w:spacing w:line="360" w:lineRule="auto"/>
        <w:ind w:firstLine="709"/>
        <w:jc w:val="both"/>
      </w:pPr>
      <w:r w:rsidRPr="00AF7FA2">
        <w:t>- организация и осуществление мероприятий по мобилизационной подготовке мун</w:t>
      </w:r>
      <w:r w:rsidRPr="00AF7FA2">
        <w:t>и</w:t>
      </w:r>
      <w:r w:rsidRPr="00AF7FA2">
        <w:t>ципальных предприятий и учреждений, находящихся на территории поселения.</w:t>
      </w:r>
    </w:p>
    <w:p w:rsidR="00BB35D5" w:rsidRPr="00AF7FA2" w:rsidRDefault="00BB35D5" w:rsidP="00BB35D5">
      <w:pPr>
        <w:pStyle w:val="3"/>
      </w:pPr>
      <w:bookmarkStart w:id="15" w:name="_Toc234921662"/>
      <w:bookmarkStart w:id="16" w:name="_Toc251097192"/>
      <w:bookmarkStart w:id="17" w:name="_Toc273624222"/>
      <w:r w:rsidRPr="00AF7FA2">
        <w:t xml:space="preserve">Противопожарные мероприятия на территории </w:t>
      </w:r>
      <w:bookmarkEnd w:id="15"/>
      <w:bookmarkEnd w:id="16"/>
      <w:r w:rsidRPr="00AF7FA2">
        <w:t>поселения</w:t>
      </w:r>
      <w:bookmarkEnd w:id="17"/>
    </w:p>
    <w:p w:rsidR="00BB35D5" w:rsidRPr="00AF7FA2" w:rsidRDefault="00BB35D5" w:rsidP="00BB35D5">
      <w:pPr>
        <w:spacing w:line="360" w:lineRule="auto"/>
        <w:ind w:firstLine="709"/>
        <w:jc w:val="both"/>
      </w:pPr>
      <w:r w:rsidRPr="00AF7FA2">
        <w:t xml:space="preserve">На территории </w:t>
      </w:r>
      <w:r w:rsidR="00BC5CE5" w:rsidRPr="00AF7FA2">
        <w:t>Криниченск</w:t>
      </w:r>
      <w:r w:rsidR="00100D42" w:rsidRPr="00AF7FA2">
        <w:t>ого</w:t>
      </w:r>
      <w:r w:rsidR="002E5E2C" w:rsidRPr="00AF7FA2">
        <w:t xml:space="preserve"> сельского поселения</w:t>
      </w:r>
      <w:r w:rsidRPr="00AF7FA2">
        <w:t xml:space="preserve"> пожарную опасность представл</w:t>
      </w:r>
      <w:r w:rsidRPr="00AF7FA2">
        <w:t>я</w:t>
      </w:r>
      <w:r w:rsidRPr="00AF7FA2">
        <w:t xml:space="preserve">ет как горение населенных пунктов, так и горение лесов и травяного покрова. </w:t>
      </w:r>
    </w:p>
    <w:p w:rsidR="00AF7FA2" w:rsidRDefault="00AF7FA2" w:rsidP="00AF7FA2">
      <w:pPr>
        <w:spacing w:line="360" w:lineRule="auto"/>
        <w:ind w:firstLine="709"/>
        <w:jc w:val="both"/>
      </w:pPr>
      <w:r>
        <w:t>На территории поселения действует Коротоякское участковое лесничество Острого</w:t>
      </w:r>
      <w:r>
        <w:t>ж</w:t>
      </w:r>
      <w:r>
        <w:t>ского лесничества. Участковое лесничество на территории поселения включает урочища: Р</w:t>
      </w:r>
      <w:r>
        <w:t>я</w:t>
      </w:r>
      <w:r>
        <w:t>занка,Старо-Лисянское и Ново-Лисянское, Большая и Малая Западня. Основными лесообр</w:t>
      </w:r>
      <w:r>
        <w:t>а</w:t>
      </w:r>
      <w:r>
        <w:t>зующими породами являются дуб, сосна, береза, ива, ольха черная и др. В возрастной стру</w:t>
      </w:r>
      <w:r>
        <w:t>к</w:t>
      </w:r>
      <w:r>
        <w:t>туре лесов преобладают средневозрастные насаждения. Территория поселения относится к малолесным районам.</w:t>
      </w:r>
    </w:p>
    <w:p w:rsidR="00BB35D5" w:rsidRPr="00AF7FA2" w:rsidRDefault="00BB35D5" w:rsidP="00BB35D5">
      <w:pPr>
        <w:autoSpaceDE w:val="0"/>
        <w:spacing w:line="360" w:lineRule="auto"/>
        <w:ind w:firstLine="709"/>
        <w:jc w:val="both"/>
      </w:pPr>
      <w:r w:rsidRPr="00AF7FA2">
        <w:t xml:space="preserve">На территории </w:t>
      </w:r>
      <w:r w:rsidR="00BC5CE5" w:rsidRPr="00AF7FA2">
        <w:rPr>
          <w:rFonts w:cs="Arial"/>
          <w:iCs/>
          <w:kern w:val="1"/>
          <w:shd w:val="clear" w:color="auto" w:fill="FFFFFF"/>
        </w:rPr>
        <w:t>Острогожск</w:t>
      </w:r>
      <w:r w:rsidR="001C2AE7" w:rsidRPr="00AF7FA2">
        <w:rPr>
          <w:rFonts w:cs="Arial"/>
          <w:iCs/>
          <w:kern w:val="1"/>
          <w:shd w:val="clear" w:color="auto" w:fill="FFFFFF"/>
        </w:rPr>
        <w:t>ого</w:t>
      </w:r>
      <w:r w:rsidRPr="00AF7FA2">
        <w:rPr>
          <w:rFonts w:cs="Arial"/>
          <w:iCs/>
          <w:kern w:val="1"/>
          <w:shd w:val="clear" w:color="auto" w:fill="FFFFFF"/>
        </w:rPr>
        <w:t xml:space="preserve"> муниципального района пожаротушение осуществляе</w:t>
      </w:r>
      <w:r w:rsidRPr="00AF7FA2">
        <w:rPr>
          <w:rFonts w:cs="Arial"/>
          <w:iCs/>
          <w:kern w:val="1"/>
          <w:shd w:val="clear" w:color="auto" w:fill="FFFFFF"/>
        </w:rPr>
        <w:t>т</w:t>
      </w:r>
      <w:r w:rsidRPr="00AF7FA2">
        <w:rPr>
          <w:rFonts w:cs="Arial"/>
          <w:iCs/>
          <w:kern w:val="1"/>
          <w:shd w:val="clear" w:color="auto" w:fill="FFFFFF"/>
        </w:rPr>
        <w:t>ся при помощи</w:t>
      </w:r>
      <w:r w:rsidRPr="00AF7FA2">
        <w:t xml:space="preserve"> сил и средств подразделений пожарной охраны. </w:t>
      </w:r>
    </w:p>
    <w:p w:rsidR="004D0B49" w:rsidRPr="00AF7FA2" w:rsidRDefault="004D0B49" w:rsidP="00BB35D5">
      <w:pPr>
        <w:pStyle w:val="22"/>
        <w:ind w:right="0"/>
      </w:pPr>
      <w:r w:rsidRPr="00AF7FA2">
        <w:t xml:space="preserve">В </w:t>
      </w:r>
      <w:r w:rsidR="00BC5CE5" w:rsidRPr="00AF7FA2">
        <w:t>Криниченск</w:t>
      </w:r>
      <w:r w:rsidR="001C2AE7" w:rsidRPr="00AF7FA2">
        <w:t>ом</w:t>
      </w:r>
      <w:r w:rsidRPr="00AF7FA2">
        <w:t xml:space="preserve"> сельском поселении отсутствует </w:t>
      </w:r>
      <w:r w:rsidR="00E65B66" w:rsidRPr="00AF7FA2">
        <w:rPr>
          <w:rFonts w:cs="Tahoma"/>
        </w:rPr>
        <w:t xml:space="preserve">пожарное депо. </w:t>
      </w:r>
    </w:p>
    <w:p w:rsidR="00AF7FA2" w:rsidRDefault="00AF7FA2" w:rsidP="00AF7FA2">
      <w:pPr>
        <w:pStyle w:val="22"/>
        <w:ind w:right="0"/>
      </w:pPr>
      <w:r w:rsidRPr="006E290B">
        <w:t xml:space="preserve">В настоящее время на территории </w:t>
      </w:r>
      <w:r>
        <w:t>Острогожского муниципального района</w:t>
      </w:r>
      <w:r w:rsidRPr="00052B7A">
        <w:t xml:space="preserve"> </w:t>
      </w:r>
      <w:r>
        <w:t>имеется одна пожарная часть ПЧ-47, расположенная по адресу: г. Острогожск, ул. К.Маркса, 71.</w:t>
      </w:r>
    </w:p>
    <w:p w:rsidR="00AF7FA2" w:rsidRPr="00F56A08" w:rsidRDefault="00AF7FA2" w:rsidP="00AF7FA2">
      <w:pPr>
        <w:pStyle w:val="22"/>
      </w:pPr>
      <w:r w:rsidRPr="00F56A08">
        <w:t>На оснащении ПЧ-47 находятся:</w:t>
      </w:r>
    </w:p>
    <w:p w:rsidR="00AF7FA2" w:rsidRPr="00F56A08" w:rsidRDefault="00AF7FA2" w:rsidP="00AF7FA2">
      <w:pPr>
        <w:pStyle w:val="22"/>
      </w:pPr>
      <w:r w:rsidRPr="00F56A08">
        <w:t>пожарные автоцистерны АЦ-40 63 Б– 2 ед.;</w:t>
      </w:r>
    </w:p>
    <w:p w:rsidR="00AF7FA2" w:rsidRDefault="00AF7FA2" w:rsidP="00AF7FA2">
      <w:pPr>
        <w:pStyle w:val="22"/>
      </w:pPr>
      <w:r w:rsidRPr="00F56A08">
        <w:t>пожарные автоцистерны АЦ-40 137 А – 2 ед.</w:t>
      </w:r>
    </w:p>
    <w:p w:rsidR="00AF7FA2" w:rsidRPr="00F56A08" w:rsidRDefault="00AF7FA2" w:rsidP="00AF7FA2">
      <w:pPr>
        <w:pStyle w:val="22"/>
      </w:pPr>
      <w:r>
        <w:t>Также имеется 1 пожарный автомобиль в Острогожском ЛПУ, 1 пожарный автом</w:t>
      </w:r>
      <w:r>
        <w:t>о</w:t>
      </w:r>
      <w:r>
        <w:t>биль в в/ч 20/115.</w:t>
      </w:r>
    </w:p>
    <w:p w:rsidR="00BB35D5" w:rsidRPr="00AF7FA2" w:rsidRDefault="00BB35D5" w:rsidP="00BB35D5">
      <w:pPr>
        <w:autoSpaceDE w:val="0"/>
        <w:spacing w:line="360" w:lineRule="auto"/>
        <w:ind w:firstLine="709"/>
        <w:jc w:val="both"/>
      </w:pPr>
      <w:r w:rsidRPr="00AF7FA2">
        <w:t>В соответствии с № 123-ФЗ «Технический регламент о требованиях пожарной без</w:t>
      </w:r>
      <w:r w:rsidRPr="00AF7FA2">
        <w:t>о</w:t>
      </w:r>
      <w:r w:rsidRPr="00AF7FA2">
        <w:t>пасности», статьей 76 о требованиях пожарной безопасности по размещению подразделений пожарной охраны в поселениях и городских округах: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1. Дислокация подразделений пожарной охраны на территориях поселений и горо</w:t>
      </w:r>
      <w:r w:rsidRPr="00AF7FA2">
        <w:rPr>
          <w:rFonts w:ascii="Times New Roman" w:hAnsi="Times New Roman"/>
          <w:sz w:val="24"/>
          <w:szCs w:val="24"/>
        </w:rPr>
        <w:t>д</w:t>
      </w:r>
      <w:r w:rsidRPr="00AF7FA2">
        <w:rPr>
          <w:rFonts w:ascii="Times New Roman" w:hAnsi="Times New Roman"/>
          <w:sz w:val="24"/>
          <w:szCs w:val="24"/>
        </w:rPr>
        <w:t>ских округов определяется исходя из условия, что время прибытия первого подразделения к месту вызова в городских поселениях и городских округах не должно превышать 10 минут, а в сельских поселениях - 20 минут.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lastRenderedPageBreak/>
        <w:t>2. Подразделения пожарной охраны населенных пунктов должны размещаться в зд</w:t>
      </w:r>
      <w:r w:rsidRPr="00AF7FA2">
        <w:rPr>
          <w:rFonts w:ascii="Times New Roman" w:hAnsi="Times New Roman"/>
          <w:sz w:val="24"/>
          <w:szCs w:val="24"/>
        </w:rPr>
        <w:t>а</w:t>
      </w:r>
      <w:r w:rsidRPr="00AF7FA2">
        <w:rPr>
          <w:rFonts w:ascii="Times New Roman" w:hAnsi="Times New Roman"/>
          <w:sz w:val="24"/>
          <w:szCs w:val="24"/>
        </w:rPr>
        <w:t>ниях пожарных депо.</w:t>
      </w:r>
    </w:p>
    <w:p w:rsidR="00BB35D5" w:rsidRPr="00AF7FA2" w:rsidRDefault="00BB35D5" w:rsidP="00BB35D5">
      <w:pPr>
        <w:spacing w:line="360" w:lineRule="auto"/>
        <w:ind w:firstLine="709"/>
        <w:jc w:val="both"/>
      </w:pPr>
      <w:r w:rsidRPr="00AF7FA2">
        <w:t xml:space="preserve">При расчетах времени в пути пожарного подразделения берется скорость движения автомобиля равная </w:t>
      </w:r>
      <w:smartTag w:uri="urn:schemas-microsoft-com:office:smarttags" w:element="metricconverter">
        <w:smartTagPr>
          <w:attr w:name="ProductID" w:val="45 км/ч"/>
        </w:smartTagPr>
        <w:r w:rsidRPr="00AF7FA2">
          <w:t>45 км/ч</w:t>
        </w:r>
      </w:smartTag>
      <w:r w:rsidRPr="00AF7FA2">
        <w:t xml:space="preserve">. Время прибытия первого подразделения в населенные пункты расположенные на расстоянии более </w:t>
      </w:r>
      <w:smartTag w:uri="urn:schemas-microsoft-com:office:smarttags" w:element="metricconverter">
        <w:smartTagPr>
          <w:attr w:name="ProductID" w:val="15 км"/>
        </w:smartTagPr>
        <w:r w:rsidRPr="00AF7FA2">
          <w:t>15 км</w:t>
        </w:r>
      </w:smartTag>
      <w:r w:rsidRPr="00AF7FA2">
        <w:t xml:space="preserve"> будет больше 20 мин. Для таких населенных пунктов следует рассмотреть возможность строительства пожарной части.  </w:t>
      </w:r>
    </w:p>
    <w:p w:rsidR="00BB35D5" w:rsidRPr="00AF7FA2" w:rsidRDefault="00BB35D5" w:rsidP="00BB35D5">
      <w:pPr>
        <w:spacing w:line="360" w:lineRule="auto"/>
        <w:ind w:firstLine="709"/>
        <w:jc w:val="both"/>
      </w:pPr>
      <w:r w:rsidRPr="00AF7FA2">
        <w:t>Также рекомендуется  предусмотреть комплектование первичных средств пожарот</w:t>
      </w:r>
      <w:r w:rsidRPr="00AF7FA2">
        <w:t>у</w:t>
      </w:r>
      <w:r w:rsidRPr="00AF7FA2">
        <w:t>шения, применяемых до прибытия пожарного расчета.</w:t>
      </w:r>
    </w:p>
    <w:p w:rsidR="00BB35D5" w:rsidRPr="00AF7FA2" w:rsidRDefault="00BB35D5" w:rsidP="00BB35D5">
      <w:pPr>
        <w:spacing w:line="360" w:lineRule="auto"/>
        <w:ind w:firstLine="709"/>
        <w:jc w:val="both"/>
        <w:rPr>
          <w:i/>
        </w:rPr>
      </w:pPr>
      <w:r w:rsidRPr="00AF7FA2">
        <w:rPr>
          <w:i/>
        </w:rPr>
        <w:t>В  соответствии с Федеральным законом № 131, статья 14, п.9, обеспечение перви</w:t>
      </w:r>
      <w:r w:rsidRPr="00AF7FA2">
        <w:rPr>
          <w:i/>
        </w:rPr>
        <w:t>ч</w:t>
      </w:r>
      <w:r w:rsidRPr="00AF7FA2">
        <w:rPr>
          <w:i/>
        </w:rPr>
        <w:t>ных мер пожарной безопасности в границах населенных пунктов поселения, относятся к вопросам местного значения поселения.</w:t>
      </w:r>
    </w:p>
    <w:p w:rsidR="00BB35D5" w:rsidRPr="00AF7FA2" w:rsidRDefault="00BB35D5" w:rsidP="00BB35D5">
      <w:pPr>
        <w:spacing w:line="360" w:lineRule="auto"/>
        <w:ind w:firstLine="709"/>
        <w:jc w:val="both"/>
      </w:pPr>
      <w:r w:rsidRPr="00AF7FA2">
        <w:t>В соответствии с № 123-ФЗ «Технический регламент о требованиях пожарной без</w:t>
      </w:r>
      <w:r w:rsidRPr="00AF7FA2">
        <w:t>о</w:t>
      </w:r>
      <w:r w:rsidRPr="00AF7FA2">
        <w:t>пасности», статьей 63 первичные меры пожарной безопасности должны включать в себя: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1) реализацию полномочий органов местного самоуправления по решению вопросов организационно-правового, финансового, материально-технического обеспечения пожарной безопасности муниципального образования;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2) разработку и осуществление мероприятий по обеспечению пожарной безопасности муниципального образования и объектов муниципальной собственности, которые должны предусматриваться в планах и программах развития территории, обеспечение надлежащего состояния источников противопожарного водоснабжения, содержание в исправном состо</w:t>
      </w:r>
      <w:r w:rsidRPr="00AF7FA2">
        <w:rPr>
          <w:rFonts w:ascii="Times New Roman" w:hAnsi="Times New Roman"/>
          <w:sz w:val="24"/>
          <w:szCs w:val="24"/>
        </w:rPr>
        <w:t>я</w:t>
      </w:r>
      <w:r w:rsidRPr="00AF7FA2">
        <w:rPr>
          <w:rFonts w:ascii="Times New Roman" w:hAnsi="Times New Roman"/>
          <w:sz w:val="24"/>
          <w:szCs w:val="24"/>
        </w:rPr>
        <w:t>нии средств обеспечения пожарной безопасности жилых и общественных зданий, наход</w:t>
      </w:r>
      <w:r w:rsidRPr="00AF7FA2">
        <w:rPr>
          <w:rFonts w:ascii="Times New Roman" w:hAnsi="Times New Roman"/>
          <w:sz w:val="24"/>
          <w:szCs w:val="24"/>
        </w:rPr>
        <w:t>я</w:t>
      </w:r>
      <w:r w:rsidRPr="00AF7FA2">
        <w:rPr>
          <w:rFonts w:ascii="Times New Roman" w:hAnsi="Times New Roman"/>
          <w:sz w:val="24"/>
          <w:szCs w:val="24"/>
        </w:rPr>
        <w:t>щихся в муниципальной собственности;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3) разработку и организацию выполнения муниципальных целевых программ по в</w:t>
      </w:r>
      <w:r w:rsidRPr="00AF7FA2">
        <w:rPr>
          <w:rFonts w:ascii="Times New Roman" w:hAnsi="Times New Roman"/>
          <w:sz w:val="24"/>
          <w:szCs w:val="24"/>
        </w:rPr>
        <w:t>о</w:t>
      </w:r>
      <w:r w:rsidRPr="00AF7FA2">
        <w:rPr>
          <w:rFonts w:ascii="Times New Roman" w:hAnsi="Times New Roman"/>
          <w:sz w:val="24"/>
          <w:szCs w:val="24"/>
        </w:rPr>
        <w:t>просам обеспечения пожарной безопасности;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4) разработку плана привлечения сил и средств для тушения пожаров и проведения аварийно-спасательных работ на территории муниципального образования и контроль за его выполнением;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5) установление особого противопожарного режима на территории муниципального образования, а также дополнительных требований пожарной безопасности на время его де</w:t>
      </w:r>
      <w:r w:rsidRPr="00AF7FA2">
        <w:rPr>
          <w:rFonts w:ascii="Times New Roman" w:hAnsi="Times New Roman"/>
          <w:sz w:val="24"/>
          <w:szCs w:val="24"/>
        </w:rPr>
        <w:t>й</w:t>
      </w:r>
      <w:r w:rsidRPr="00AF7FA2">
        <w:rPr>
          <w:rFonts w:ascii="Times New Roman" w:hAnsi="Times New Roman"/>
          <w:sz w:val="24"/>
          <w:szCs w:val="24"/>
        </w:rPr>
        <w:t>ствия;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6) обеспечение беспрепятственного проезда пожарной техники к месту пожара;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7) обеспечение связи и оповещения населения о пожаре;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8) организацию обучения населения мерам пожарной безопасности и пропаганду в области пожарной безопасности, содействие распространению пожарно-технических знаний;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lastRenderedPageBreak/>
        <w:t>9) социальное и экономическое стимулирование участия граждан и организаций в добровольной пожарной охране, в том числе участия в борьбе с пожарами.</w:t>
      </w:r>
    </w:p>
    <w:p w:rsidR="00BB35D5" w:rsidRPr="00AF7FA2" w:rsidRDefault="00BB35D5" w:rsidP="00BB35D5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F7FA2">
        <w:rPr>
          <w:rFonts w:ascii="Times New Roman" w:hAnsi="Times New Roman" w:cs="Times New Roman"/>
          <w:b w:val="0"/>
          <w:sz w:val="24"/>
          <w:szCs w:val="24"/>
        </w:rPr>
        <w:t>Для обеспечения пожарной безопасности в лесах, в соответствии со статьей 53 Лесн</w:t>
      </w:r>
      <w:r w:rsidRPr="00AF7FA2">
        <w:rPr>
          <w:rFonts w:ascii="Times New Roman" w:hAnsi="Times New Roman" w:cs="Times New Roman"/>
          <w:b w:val="0"/>
          <w:sz w:val="24"/>
          <w:szCs w:val="24"/>
        </w:rPr>
        <w:t>о</w:t>
      </w:r>
      <w:r w:rsidRPr="00AF7FA2">
        <w:rPr>
          <w:rFonts w:ascii="Times New Roman" w:hAnsi="Times New Roman" w:cs="Times New Roman"/>
          <w:b w:val="0"/>
          <w:sz w:val="24"/>
          <w:szCs w:val="24"/>
        </w:rPr>
        <w:t>го Кодекса Российской Федерации, осуществляется: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1) противопожарное обустройство лесов, в том числе строительство, реконструкция и содержание дорог противопожарного назначения, посадочных площадок для самолетов, ве</w:t>
      </w:r>
      <w:r w:rsidRPr="00AF7FA2">
        <w:rPr>
          <w:rFonts w:ascii="Times New Roman" w:hAnsi="Times New Roman"/>
          <w:sz w:val="24"/>
          <w:szCs w:val="24"/>
        </w:rPr>
        <w:t>р</w:t>
      </w:r>
      <w:r w:rsidRPr="00AF7FA2">
        <w:rPr>
          <w:rFonts w:ascii="Times New Roman" w:hAnsi="Times New Roman"/>
          <w:sz w:val="24"/>
          <w:szCs w:val="24"/>
        </w:rPr>
        <w:t>толетов, используемых в целях проведения авиационных работ по охране и защите лесов, прокладка просек, противопожарных разрывов;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2) создание систем, средств предупреждения и тушения лесных пожаров (пожарные техника и оборудование, пожарное снаряжение и другие), содержание этих систем, средств, а также формирование запасов горюче-смазочных материалов на период высокой пожарной опасности;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3) мониторинг пожарной опасности в лесах;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4) разработка планов тушения лесных пожаров;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5) тушение лесных пожаров;</w:t>
      </w:r>
    </w:p>
    <w:p w:rsidR="00BB35D5" w:rsidRPr="00AF7FA2" w:rsidRDefault="00BB35D5" w:rsidP="00BB35D5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FA2">
        <w:rPr>
          <w:rFonts w:ascii="Times New Roman" w:hAnsi="Times New Roman"/>
          <w:sz w:val="24"/>
          <w:szCs w:val="24"/>
        </w:rPr>
        <w:t>6) иные меры пожарной безопасности в лесах.</w:t>
      </w:r>
    </w:p>
    <w:p w:rsidR="00EB29CD" w:rsidRPr="00AF7FA2" w:rsidRDefault="00EB29CD" w:rsidP="00C35B80">
      <w:pPr>
        <w:pStyle w:val="3"/>
      </w:pPr>
      <w:bookmarkStart w:id="18" w:name="_Toc273624223"/>
      <w:bookmarkEnd w:id="12"/>
      <w:r w:rsidRPr="00AF7FA2">
        <w:t xml:space="preserve">Лечебно-эвакуационное </w:t>
      </w:r>
      <w:r w:rsidR="00F52138" w:rsidRPr="00AF7FA2">
        <w:t>обеспечение</w:t>
      </w:r>
      <w:bookmarkEnd w:id="18"/>
    </w:p>
    <w:p w:rsidR="00EB29CD" w:rsidRPr="00AF7FA2" w:rsidRDefault="00EB29CD" w:rsidP="00AF0DAB">
      <w:pPr>
        <w:pStyle w:val="22"/>
        <w:ind w:right="0"/>
      </w:pPr>
      <w:r w:rsidRPr="00AF7FA2">
        <w:rPr>
          <w:bCs/>
        </w:rPr>
        <w:t>Лечебно-эвакуационное обеспечение населения в чрезвычайных ситуациях (ЛЭО в ЧС</w:t>
      </w:r>
      <w:r w:rsidRPr="00AF7FA2">
        <w:rPr>
          <w:bCs/>
          <w:i/>
        </w:rPr>
        <w:t>)</w:t>
      </w:r>
      <w:r w:rsidRPr="00AF7FA2">
        <w:t xml:space="preserve"> - часть системы медицинского обеспечения, представляющая собой комплекс своевр</w:t>
      </w:r>
      <w:r w:rsidRPr="00AF7FA2">
        <w:t>е</w:t>
      </w:r>
      <w:r w:rsidRPr="00AF7FA2">
        <w:t>менных, последовательно проводимых мероприятий по оказанию экстренной медицинской помощи (ЭМП) пораженным в зонах ЧС в сочетании с эвакуацией их в лечебные учреждения для последующего лечения.</w:t>
      </w:r>
    </w:p>
    <w:p w:rsidR="00EB29CD" w:rsidRPr="00AF7FA2" w:rsidRDefault="00EB29CD" w:rsidP="00AF0DAB">
      <w:pPr>
        <w:adjustRightInd w:val="0"/>
        <w:spacing w:line="360" w:lineRule="auto"/>
        <w:ind w:firstLine="709"/>
        <w:jc w:val="both"/>
        <w:rPr>
          <w:szCs w:val="20"/>
        </w:rPr>
      </w:pPr>
      <w:r w:rsidRPr="00AF7FA2">
        <w:rPr>
          <w:szCs w:val="20"/>
        </w:rPr>
        <w:t>Практическая реализация лечебно-эвакуационных мероприятий достигается:</w:t>
      </w:r>
    </w:p>
    <w:p w:rsidR="00EB29CD" w:rsidRPr="00AF7FA2" w:rsidRDefault="00EB29CD" w:rsidP="00AF0DAB">
      <w:pPr>
        <w:adjustRightInd w:val="0"/>
        <w:spacing w:line="360" w:lineRule="auto"/>
        <w:ind w:firstLine="709"/>
        <w:jc w:val="both"/>
        <w:rPr>
          <w:szCs w:val="20"/>
        </w:rPr>
      </w:pPr>
      <w:r w:rsidRPr="00AF7FA2">
        <w:rPr>
          <w:szCs w:val="20"/>
        </w:rPr>
        <w:t>- созданием повсеместно необходимых чрезвычайных резервных фондов лекарстве</w:t>
      </w:r>
      <w:r w:rsidRPr="00AF7FA2">
        <w:rPr>
          <w:szCs w:val="20"/>
        </w:rPr>
        <w:t>н</w:t>
      </w:r>
      <w:r w:rsidRPr="00AF7FA2">
        <w:rPr>
          <w:szCs w:val="20"/>
        </w:rPr>
        <w:t>ных препаратов, медикаментов и медицинского имущества:</w:t>
      </w:r>
    </w:p>
    <w:p w:rsidR="00EB29CD" w:rsidRPr="00AF7FA2" w:rsidRDefault="00EB29CD" w:rsidP="00AF0DAB">
      <w:pPr>
        <w:adjustRightInd w:val="0"/>
        <w:spacing w:line="360" w:lineRule="auto"/>
        <w:ind w:firstLine="709"/>
        <w:jc w:val="both"/>
        <w:rPr>
          <w:szCs w:val="20"/>
        </w:rPr>
      </w:pPr>
      <w:r w:rsidRPr="00AF7FA2">
        <w:rPr>
          <w:szCs w:val="20"/>
        </w:rPr>
        <w:t>- заблаговременной специальной подготовкой руководящего состава и формирований сил службы ЭМП (обучение, тренировка, соответствующее оснащение);</w:t>
      </w:r>
    </w:p>
    <w:p w:rsidR="00EB29CD" w:rsidRPr="00AF7FA2" w:rsidRDefault="00EB29CD" w:rsidP="00AF0DAB">
      <w:pPr>
        <w:adjustRightInd w:val="0"/>
        <w:spacing w:line="360" w:lineRule="auto"/>
        <w:ind w:firstLine="709"/>
        <w:jc w:val="both"/>
        <w:rPr>
          <w:szCs w:val="20"/>
        </w:rPr>
      </w:pPr>
      <w:r w:rsidRPr="00AF7FA2">
        <w:rPr>
          <w:szCs w:val="20"/>
        </w:rPr>
        <w:t>- готовностью транспорта (автомобильного, речного, авиационного, железнодорожн</w:t>
      </w:r>
      <w:r w:rsidRPr="00AF7FA2">
        <w:rPr>
          <w:szCs w:val="20"/>
        </w:rPr>
        <w:t>о</w:t>
      </w:r>
      <w:r w:rsidRPr="00AF7FA2">
        <w:rPr>
          <w:szCs w:val="20"/>
        </w:rPr>
        <w:t>го), предполагаемого к участию в лечебно-эвакуационных мероприятиях, и оснащение его соответствующей медицинской техникой и оборудованием;</w:t>
      </w:r>
    </w:p>
    <w:p w:rsidR="00EB29CD" w:rsidRPr="00AF7FA2" w:rsidRDefault="00EB29CD" w:rsidP="00AF0DAB">
      <w:pPr>
        <w:adjustRightInd w:val="0"/>
        <w:spacing w:line="360" w:lineRule="auto"/>
        <w:ind w:firstLine="709"/>
        <w:jc w:val="both"/>
        <w:rPr>
          <w:szCs w:val="20"/>
        </w:rPr>
      </w:pPr>
      <w:r w:rsidRPr="00AF7FA2">
        <w:rPr>
          <w:szCs w:val="20"/>
        </w:rPr>
        <w:t xml:space="preserve">- координацией действий всех формирований (спасательных, службы ЭМП и других медицинских учреждений), четким определением их сфер деятельности в ЧС, объемов работ, </w:t>
      </w:r>
      <w:r w:rsidRPr="00AF7FA2">
        <w:rPr>
          <w:szCs w:val="20"/>
        </w:rPr>
        <w:lastRenderedPageBreak/>
        <w:t>взаимодействия и подчинением единому центру руководства аварийно-спасательными раб</w:t>
      </w:r>
      <w:r w:rsidRPr="00AF7FA2">
        <w:rPr>
          <w:szCs w:val="20"/>
        </w:rPr>
        <w:t>о</w:t>
      </w:r>
      <w:r w:rsidRPr="00AF7FA2">
        <w:rPr>
          <w:szCs w:val="20"/>
        </w:rPr>
        <w:t>тами;</w:t>
      </w:r>
    </w:p>
    <w:p w:rsidR="00EB29CD" w:rsidRPr="00AF7FA2" w:rsidRDefault="00EB29CD" w:rsidP="00AF0DAB">
      <w:pPr>
        <w:adjustRightInd w:val="0"/>
        <w:spacing w:line="360" w:lineRule="auto"/>
        <w:ind w:firstLine="709"/>
        <w:jc w:val="both"/>
        <w:rPr>
          <w:szCs w:val="20"/>
        </w:rPr>
      </w:pPr>
      <w:r w:rsidRPr="00AF7FA2">
        <w:rPr>
          <w:szCs w:val="20"/>
        </w:rPr>
        <w:t>- определением пунктов сбора, лечебных учреждений и готовностью их к принятию пораженных;</w:t>
      </w:r>
    </w:p>
    <w:p w:rsidR="00EB29CD" w:rsidRPr="00AF7FA2" w:rsidRDefault="00EB29CD" w:rsidP="00AF0DAB">
      <w:pPr>
        <w:adjustRightInd w:val="0"/>
        <w:spacing w:line="360" w:lineRule="auto"/>
        <w:ind w:firstLine="709"/>
        <w:jc w:val="both"/>
        <w:rPr>
          <w:szCs w:val="20"/>
        </w:rPr>
      </w:pPr>
      <w:r w:rsidRPr="00AF7FA2">
        <w:rPr>
          <w:szCs w:val="20"/>
        </w:rPr>
        <w:t>- взаимодействием между местными органами власти, аварийно-спасательными фо</w:t>
      </w:r>
      <w:r w:rsidRPr="00AF7FA2">
        <w:rPr>
          <w:szCs w:val="20"/>
        </w:rPr>
        <w:t>р</w:t>
      </w:r>
      <w:r w:rsidRPr="00AF7FA2">
        <w:rPr>
          <w:szCs w:val="20"/>
        </w:rPr>
        <w:t>мированиями, милицией, войсковыми частями, лечебными учреждениями, предприятиями и организациями в зонах ЧС.</w:t>
      </w:r>
    </w:p>
    <w:p w:rsidR="00031E63" w:rsidRPr="00AF7FA2" w:rsidRDefault="00EB29CD" w:rsidP="001D168D">
      <w:pPr>
        <w:pStyle w:val="a0"/>
        <w:spacing w:after="0" w:line="360" w:lineRule="auto"/>
        <w:ind w:firstLine="709"/>
        <w:jc w:val="both"/>
      </w:pPr>
      <w:r w:rsidRPr="00AF7FA2">
        <w:t xml:space="preserve">В случае чрезвычайной ситуации на территории </w:t>
      </w:r>
      <w:r w:rsidR="00825D11" w:rsidRPr="00AF7FA2">
        <w:rPr>
          <w:rFonts w:cs="Arial"/>
          <w:iCs/>
          <w:kern w:val="1"/>
          <w:shd w:val="clear" w:color="auto" w:fill="FFFFFF"/>
        </w:rPr>
        <w:t xml:space="preserve">сельского </w:t>
      </w:r>
      <w:r w:rsidR="00881B38" w:rsidRPr="00AF7FA2">
        <w:rPr>
          <w:rFonts w:cs="Arial"/>
          <w:iCs/>
          <w:kern w:val="1"/>
          <w:shd w:val="clear" w:color="auto" w:fill="FFFFFF"/>
        </w:rPr>
        <w:t>поселения</w:t>
      </w:r>
      <w:r w:rsidRPr="00AF7FA2">
        <w:t xml:space="preserve">, медицинская помощь населению оказывается в  учреждениях здравоохранения. </w:t>
      </w:r>
    </w:p>
    <w:p w:rsidR="00AF7FA2" w:rsidRPr="00AF7FA2" w:rsidRDefault="00AF7FA2" w:rsidP="00E65B66">
      <w:pPr>
        <w:spacing w:line="360" w:lineRule="auto"/>
        <w:ind w:firstLine="851"/>
        <w:jc w:val="both"/>
      </w:pPr>
      <w:r w:rsidRPr="00AF7FA2">
        <w:t>В Криниченском сельском поселении им</w:t>
      </w:r>
      <w:r>
        <w:t>ею</w:t>
      </w:r>
      <w:r w:rsidRPr="00AF7FA2">
        <w:t>тся ФАП</w:t>
      </w:r>
      <w:r>
        <w:t xml:space="preserve"> в с. Рыбное, х. Должик, п. Луки, п. Пески-Харьковские</w:t>
      </w:r>
      <w:r w:rsidRPr="00AF7FA2">
        <w:t>.</w:t>
      </w:r>
    </w:p>
    <w:p w:rsidR="00881B38" w:rsidRPr="00BC5CE5" w:rsidRDefault="00881B38" w:rsidP="006A1C1B">
      <w:pPr>
        <w:pStyle w:val="a0"/>
        <w:spacing w:after="0" w:line="360" w:lineRule="auto"/>
        <w:ind w:left="709"/>
        <w:jc w:val="both"/>
        <w:rPr>
          <w:highlight w:val="yellow"/>
        </w:rPr>
      </w:pPr>
    </w:p>
    <w:p w:rsidR="00EB29CD" w:rsidRPr="00AF7FA2" w:rsidRDefault="003556AD" w:rsidP="003556AD">
      <w:pPr>
        <w:pStyle w:val="1"/>
        <w:pBdr>
          <w:bottom w:val="thinThickSmallGap" w:sz="24" w:space="1" w:color="auto"/>
        </w:pBdr>
        <w:tabs>
          <w:tab w:val="clear" w:pos="1844"/>
          <w:tab w:val="num" w:pos="0"/>
        </w:tabs>
        <w:spacing w:after="720" w:line="360" w:lineRule="auto"/>
        <w:ind w:left="0" w:right="714"/>
        <w:rPr>
          <w:b/>
          <w:spacing w:val="0"/>
        </w:rPr>
      </w:pPr>
      <w:bookmarkStart w:id="19" w:name="_Toc273624224"/>
      <w:r w:rsidRPr="00AF7FA2">
        <w:rPr>
          <w:b/>
          <w:spacing w:val="0"/>
        </w:rPr>
        <w:lastRenderedPageBreak/>
        <w:t>Глава</w:t>
      </w:r>
      <w:r w:rsidRPr="00AF7FA2">
        <w:rPr>
          <w:b/>
        </w:rPr>
        <w:t xml:space="preserve"> 3</w:t>
      </w:r>
      <w:r w:rsidRPr="00AF7FA2">
        <w:rPr>
          <w:b/>
          <w:spacing w:val="0"/>
        </w:rPr>
        <w:br w:type="textWrapping" w:clear="all"/>
        <w:t>ОГРАНИЧЕНИЕ НА РАЗМЕЩЕНИЕ НОВЫХ ОБЪЕКТОВ</w:t>
      </w:r>
      <w:bookmarkEnd w:id="19"/>
    </w:p>
    <w:p w:rsidR="00380BE1" w:rsidRPr="00AF7FA2" w:rsidRDefault="00EB29CD" w:rsidP="00AF0DAB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Создание новых и преобразование существующих систем расселения должно пров</w:t>
      </w:r>
      <w:r w:rsidRPr="00AF7FA2">
        <w:rPr>
          <w:lang w:eastAsia="ar-SA"/>
        </w:rPr>
        <w:t>о</w:t>
      </w:r>
      <w:r w:rsidRPr="00AF7FA2">
        <w:rPr>
          <w:lang w:eastAsia="ar-SA"/>
        </w:rPr>
        <w:t xml:space="preserve">диться с учетом </w:t>
      </w:r>
      <w:r w:rsidR="00380BE1" w:rsidRPr="00AF7FA2">
        <w:rPr>
          <w:lang w:eastAsia="ar-SA"/>
        </w:rPr>
        <w:t xml:space="preserve">существующей техногенной опасности, </w:t>
      </w:r>
      <w:r w:rsidRPr="00AF7FA2">
        <w:rPr>
          <w:lang w:eastAsia="ar-SA"/>
        </w:rPr>
        <w:t xml:space="preserve">природно-климатических условий, а также особенностей сложившейся сети населенных мест. </w:t>
      </w:r>
    </w:p>
    <w:p w:rsidR="00EB29CD" w:rsidRPr="00AF7FA2" w:rsidRDefault="00EB29CD" w:rsidP="00AF0DAB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Не должно допускаться размещение зданий и сооружений на земельных участках, з</w:t>
      </w:r>
      <w:r w:rsidRPr="00AF7FA2">
        <w:rPr>
          <w:lang w:eastAsia="ar-SA"/>
        </w:rPr>
        <w:t>а</w:t>
      </w:r>
      <w:r w:rsidRPr="00AF7FA2">
        <w:rPr>
          <w:lang w:eastAsia="ar-SA"/>
        </w:rPr>
        <w:t>грязненных органическими и радиоактивными отходами, в опасных зонах отвалов породы шахт и обогатительных фабрик, ополз</w:t>
      </w:r>
      <w:r w:rsidR="0023306C" w:rsidRPr="00AF7FA2">
        <w:rPr>
          <w:lang w:eastAsia="ar-SA"/>
        </w:rPr>
        <w:t>ней</w:t>
      </w:r>
      <w:r w:rsidRPr="00AF7FA2">
        <w:rPr>
          <w:lang w:eastAsia="ar-SA"/>
        </w:rPr>
        <w:t xml:space="preserve"> потоков, в зонах возможного катастрофического затопления, в сейсмоопасных районах и зонах, непосредственно прилегающих к активным разломам. В проектах планировки необходимо предусматривать ограниченное развитие п</w:t>
      </w:r>
      <w:r w:rsidRPr="00AF7FA2">
        <w:rPr>
          <w:lang w:eastAsia="ar-SA"/>
        </w:rPr>
        <w:t>о</w:t>
      </w:r>
      <w:r w:rsidRPr="00AF7FA2">
        <w:rPr>
          <w:lang w:eastAsia="ar-SA"/>
        </w:rPr>
        <w:t>тенциально опасных объектов экономики, их постепенный вывод из городов, перепрофил</w:t>
      </w:r>
      <w:r w:rsidRPr="00AF7FA2">
        <w:rPr>
          <w:lang w:eastAsia="ar-SA"/>
        </w:rPr>
        <w:t>и</w:t>
      </w:r>
      <w:r w:rsidRPr="00AF7FA2">
        <w:rPr>
          <w:lang w:eastAsia="ar-SA"/>
        </w:rPr>
        <w:t>рование или модернизацию, обеспечивающие снижение до приемлемого уровня, создава</w:t>
      </w:r>
      <w:r w:rsidRPr="00AF7FA2">
        <w:rPr>
          <w:lang w:eastAsia="ar-SA"/>
        </w:rPr>
        <w:t>е</w:t>
      </w:r>
      <w:r w:rsidRPr="00AF7FA2">
        <w:rPr>
          <w:lang w:eastAsia="ar-SA"/>
        </w:rPr>
        <w:t>мого функционированием этих объектов риска поражения населения, среды его обитания и объектов экономики.</w:t>
      </w:r>
      <w:r w:rsidR="00380BE1" w:rsidRPr="00AF7FA2">
        <w:rPr>
          <w:lang w:eastAsia="ar-SA"/>
        </w:rPr>
        <w:t xml:space="preserve"> </w:t>
      </w:r>
    </w:p>
    <w:p w:rsidR="00EB29CD" w:rsidRPr="00AF7FA2" w:rsidRDefault="00EB29CD" w:rsidP="00AF0DAB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При формировании систем населенных мест необходимо обеспечить снижение п</w:t>
      </w:r>
      <w:r w:rsidRPr="00AF7FA2">
        <w:rPr>
          <w:lang w:eastAsia="ar-SA"/>
        </w:rPr>
        <w:t>о</w:t>
      </w:r>
      <w:r w:rsidRPr="00AF7FA2">
        <w:rPr>
          <w:lang w:eastAsia="ar-SA"/>
        </w:rPr>
        <w:t>жарной опасности застроек и улучшение санитарно-гигиенических условий проживания н</w:t>
      </w:r>
      <w:r w:rsidRPr="00AF7FA2">
        <w:rPr>
          <w:lang w:eastAsia="ar-SA"/>
        </w:rPr>
        <w:t>а</w:t>
      </w:r>
      <w:r w:rsidRPr="00AF7FA2">
        <w:rPr>
          <w:lang w:eastAsia="ar-SA"/>
        </w:rPr>
        <w:t>селения. Пожаро- и взрывоопасные объекты необходимо выносить за пределы населенных пунктов. При размещении и формировании населенных пунктов и систем населенных мест надо также учитывать размещение уже существующих подобных объектов.</w:t>
      </w:r>
    </w:p>
    <w:p w:rsidR="00EB29CD" w:rsidRPr="00AF7FA2" w:rsidRDefault="00EB29CD" w:rsidP="00AF0DAB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Населенные территории необходимо размещать с наветренной стороны (для ветров преобладающего направления) по отношению к производственным предприятиям, явля</w:t>
      </w:r>
      <w:r w:rsidRPr="00AF7FA2">
        <w:rPr>
          <w:lang w:eastAsia="ar-SA"/>
        </w:rPr>
        <w:t>ю</w:t>
      </w:r>
      <w:r w:rsidRPr="00AF7FA2">
        <w:rPr>
          <w:lang w:eastAsia="ar-SA"/>
        </w:rPr>
        <w:t>щимися источниками загрязнения атмосферного воздуха, а также представляющим пов</w:t>
      </w:r>
      <w:r w:rsidRPr="00AF7FA2">
        <w:rPr>
          <w:lang w:eastAsia="ar-SA"/>
        </w:rPr>
        <w:t>ы</w:t>
      </w:r>
      <w:r w:rsidRPr="00AF7FA2">
        <w:rPr>
          <w:lang w:eastAsia="ar-SA"/>
        </w:rPr>
        <w:t xml:space="preserve">шенную пожарную опасность. </w:t>
      </w:r>
    </w:p>
    <w:p w:rsidR="00EB29CD" w:rsidRPr="00AF7FA2" w:rsidRDefault="00EB29CD" w:rsidP="00AF0DAB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Животноводческие предприятия, склады по хранению ядохимикатов, биопрепаратов, удобрений, пожаро- и взрывоопасные склады и производства, очистные сооружения расп</w:t>
      </w:r>
      <w:r w:rsidRPr="00AF7FA2">
        <w:rPr>
          <w:lang w:eastAsia="ar-SA"/>
        </w:rPr>
        <w:t>о</w:t>
      </w:r>
      <w:r w:rsidRPr="00AF7FA2">
        <w:rPr>
          <w:lang w:eastAsia="ar-SA"/>
        </w:rPr>
        <w:t>лагаются с подветренной стороны по отношению к населенной территории.</w:t>
      </w:r>
    </w:p>
    <w:p w:rsidR="00EB29CD" w:rsidRPr="00AF7FA2" w:rsidRDefault="00EB29CD" w:rsidP="00AF0DAB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Территории сельских поселений, курортные зоны и места массового отдыха разм</w:t>
      </w:r>
      <w:r w:rsidRPr="00AF7FA2">
        <w:rPr>
          <w:lang w:eastAsia="ar-SA"/>
        </w:rPr>
        <w:t>е</w:t>
      </w:r>
      <w:r w:rsidRPr="00AF7FA2">
        <w:rPr>
          <w:lang w:eastAsia="ar-SA"/>
        </w:rPr>
        <w:t>щаются выше по течению водотоков и водоемов относительно выпусков производственных и хозяйственно-бытовых вод.</w:t>
      </w:r>
    </w:p>
    <w:p w:rsidR="00EB29CD" w:rsidRPr="00AF7FA2" w:rsidRDefault="00EB29CD" w:rsidP="00AF0DAB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При проектировании поселений необходимо предусматривать организацию по бер</w:t>
      </w:r>
      <w:r w:rsidRPr="00AF7FA2">
        <w:rPr>
          <w:lang w:eastAsia="ar-SA"/>
        </w:rPr>
        <w:t>е</w:t>
      </w:r>
      <w:r w:rsidRPr="00AF7FA2">
        <w:rPr>
          <w:lang w:eastAsia="ar-SA"/>
        </w:rPr>
        <w:t xml:space="preserve">гам водохранилищ водоохранных зон. В этих зонах запрещается размещение полигонов для </w:t>
      </w:r>
      <w:r w:rsidRPr="00AF7FA2">
        <w:rPr>
          <w:lang w:eastAsia="ar-SA"/>
        </w:rPr>
        <w:lastRenderedPageBreak/>
        <w:t>твердых бытовых и промышленных отходов, складов нефтепродуктов, ядохимикатов и м</w:t>
      </w:r>
      <w:r w:rsidRPr="00AF7FA2">
        <w:rPr>
          <w:lang w:eastAsia="ar-SA"/>
        </w:rPr>
        <w:t>и</w:t>
      </w:r>
      <w:r w:rsidRPr="00AF7FA2">
        <w:rPr>
          <w:lang w:eastAsia="ar-SA"/>
        </w:rPr>
        <w:t>неральных удобрений, а также жилых зданий и баз отдыха.</w:t>
      </w:r>
    </w:p>
    <w:p w:rsidR="00EB29CD" w:rsidRPr="00AF7FA2" w:rsidRDefault="00EB29CD" w:rsidP="00AF0DAB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За пределами территорий городов и их зеленых зон в обособленных складских ра</w:t>
      </w:r>
      <w:r w:rsidRPr="00AF7FA2">
        <w:rPr>
          <w:lang w:eastAsia="ar-SA"/>
        </w:rPr>
        <w:t>й</w:t>
      </w:r>
      <w:r w:rsidRPr="00AF7FA2">
        <w:rPr>
          <w:lang w:eastAsia="ar-SA"/>
        </w:rPr>
        <w:t>онах пригородной зоны с соблюдением санитарных, противопожарных норм осуществляе</w:t>
      </w:r>
      <w:r w:rsidRPr="00AF7FA2">
        <w:rPr>
          <w:lang w:eastAsia="ar-SA"/>
        </w:rPr>
        <w:t>т</w:t>
      </w:r>
      <w:r w:rsidRPr="00AF7FA2">
        <w:rPr>
          <w:lang w:eastAsia="ar-SA"/>
        </w:rPr>
        <w:t>ся рассредоточенное размещение складов и перевалочных баз нефти и нефтепродуктов, складов взрывчатых материалов и базисных складов АХОВ.</w:t>
      </w:r>
    </w:p>
    <w:p w:rsidR="00EB29CD" w:rsidRPr="00AF7FA2" w:rsidRDefault="00EB29CD" w:rsidP="00AF0DAB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При разработке проектов планировки населенн</w:t>
      </w:r>
      <w:r w:rsidR="00240AFF" w:rsidRPr="00AF7FA2">
        <w:rPr>
          <w:lang w:eastAsia="ar-SA"/>
        </w:rPr>
        <w:t>ого пункта</w:t>
      </w:r>
      <w:r w:rsidRPr="00AF7FA2">
        <w:rPr>
          <w:lang w:eastAsia="ar-SA"/>
        </w:rPr>
        <w:t xml:space="preserve"> необходимо предусматр</w:t>
      </w:r>
      <w:r w:rsidRPr="00AF7FA2">
        <w:rPr>
          <w:lang w:eastAsia="ar-SA"/>
        </w:rPr>
        <w:t>и</w:t>
      </w:r>
      <w:r w:rsidRPr="00AF7FA2">
        <w:rPr>
          <w:lang w:eastAsia="ar-SA"/>
        </w:rPr>
        <w:t>вать безопасное размещение полигонов для утилизации, обезвреживания и захоронения твердых бытовых и токсичных промышленных отходов.</w:t>
      </w:r>
    </w:p>
    <w:p w:rsidR="00EB29CD" w:rsidRPr="00AF7FA2" w:rsidRDefault="00EB29CD" w:rsidP="00AF0DAB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Рациональное безопасное размещение объектов производственной и социальной сфер является мощным рычагом, в значительной степени позволяющим влиять на экономическую составляющую проблемы противодействия чрезвычайным ситуациям. Это происходит п</w:t>
      </w:r>
      <w:r w:rsidRPr="00AF7FA2">
        <w:rPr>
          <w:lang w:eastAsia="ar-SA"/>
        </w:rPr>
        <w:t>о</w:t>
      </w:r>
      <w:r w:rsidRPr="00AF7FA2">
        <w:rPr>
          <w:lang w:eastAsia="ar-SA"/>
        </w:rPr>
        <w:t>тому, что рациональное размещение является одним из основных методов снижения во</w:t>
      </w:r>
      <w:r w:rsidRPr="00AF7FA2">
        <w:rPr>
          <w:lang w:eastAsia="ar-SA"/>
        </w:rPr>
        <w:t>з</w:t>
      </w:r>
      <w:r w:rsidRPr="00AF7FA2">
        <w:rPr>
          <w:lang w:eastAsia="ar-SA"/>
        </w:rPr>
        <w:t>можного ущерба от чрезвычайных ситуаций, а также способом предотвратить некоторые чрезвычайные ситуации.</w:t>
      </w:r>
    </w:p>
    <w:p w:rsidR="00EB29CD" w:rsidRPr="00AF7FA2" w:rsidRDefault="00EB29CD" w:rsidP="00AF0DAB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Действительно, рационально размещенный объект фактически частично или полн</w:t>
      </w:r>
      <w:r w:rsidRPr="00AF7FA2">
        <w:rPr>
          <w:lang w:eastAsia="ar-SA"/>
        </w:rPr>
        <w:t>о</w:t>
      </w:r>
      <w:r w:rsidRPr="00AF7FA2">
        <w:rPr>
          <w:lang w:eastAsia="ar-SA"/>
        </w:rPr>
        <w:t>стью выводится из зоны действия поражающих факторов потенциального источника чре</w:t>
      </w:r>
      <w:r w:rsidRPr="00AF7FA2">
        <w:rPr>
          <w:lang w:eastAsia="ar-SA"/>
        </w:rPr>
        <w:t>з</w:t>
      </w:r>
      <w:r w:rsidRPr="00AF7FA2">
        <w:rPr>
          <w:lang w:eastAsia="ar-SA"/>
        </w:rPr>
        <w:t>вычайной ситуации. В случае реального возникновения бедствия ему или совсем не нан</w:t>
      </w:r>
      <w:r w:rsidRPr="00AF7FA2">
        <w:rPr>
          <w:lang w:eastAsia="ar-SA"/>
        </w:rPr>
        <w:t>о</w:t>
      </w:r>
      <w:r w:rsidRPr="00AF7FA2">
        <w:rPr>
          <w:lang w:eastAsia="ar-SA"/>
        </w:rPr>
        <w:t>сится ущерб, или этот ущерб и вообще последствия воздействия бывают столь незначител</w:t>
      </w:r>
      <w:r w:rsidRPr="00AF7FA2">
        <w:rPr>
          <w:lang w:eastAsia="ar-SA"/>
        </w:rPr>
        <w:t>ь</w:t>
      </w:r>
      <w:r w:rsidRPr="00AF7FA2">
        <w:rPr>
          <w:lang w:eastAsia="ar-SA"/>
        </w:rPr>
        <w:t xml:space="preserve">ными, что чрезвычайная ситуация не возникает. </w:t>
      </w:r>
    </w:p>
    <w:p w:rsidR="00EB29CD" w:rsidRPr="00AF7FA2" w:rsidRDefault="00EB29CD" w:rsidP="00AF0DAB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Таким образом, проведенное заблаговременно мероприятие по рациональному ра</w:t>
      </w:r>
      <w:r w:rsidRPr="00AF7FA2">
        <w:rPr>
          <w:lang w:eastAsia="ar-SA"/>
        </w:rPr>
        <w:t>з</w:t>
      </w:r>
      <w:r w:rsidRPr="00AF7FA2">
        <w:rPr>
          <w:lang w:eastAsia="ar-SA"/>
        </w:rPr>
        <w:t>мещению оказывается экономически эффективным. Эта эффективность могла бы быть оц</w:t>
      </w:r>
      <w:r w:rsidRPr="00AF7FA2">
        <w:rPr>
          <w:lang w:eastAsia="ar-SA"/>
        </w:rPr>
        <w:t>е</w:t>
      </w:r>
      <w:r w:rsidRPr="00AF7FA2">
        <w:rPr>
          <w:lang w:eastAsia="ar-SA"/>
        </w:rPr>
        <w:t>нена величиной предотвращенного ущерба. Чаще всего этот гипотетический предотвраще</w:t>
      </w:r>
      <w:r w:rsidRPr="00AF7FA2">
        <w:rPr>
          <w:lang w:eastAsia="ar-SA"/>
        </w:rPr>
        <w:t>н</w:t>
      </w:r>
      <w:r w:rsidRPr="00AF7FA2">
        <w:rPr>
          <w:lang w:eastAsia="ar-SA"/>
        </w:rPr>
        <w:t>ный ущерб оценивают при принятии решения на выбор места размещения - новое стро</w:t>
      </w:r>
      <w:r w:rsidRPr="00AF7FA2">
        <w:rPr>
          <w:lang w:eastAsia="ar-SA"/>
        </w:rPr>
        <w:t>и</w:t>
      </w:r>
      <w:r w:rsidRPr="00AF7FA2">
        <w:rPr>
          <w:lang w:eastAsia="ar-SA"/>
        </w:rPr>
        <w:t>тельство, при обосновании переноса объекта в более безопасное место и в других случаях, предшествующих практическим мерам.</w:t>
      </w:r>
    </w:p>
    <w:p w:rsidR="00EB29CD" w:rsidRPr="00AF7FA2" w:rsidRDefault="00EB29CD" w:rsidP="00AF0DAB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Другая составляющая рационального безопасного размещения объектов - необход</w:t>
      </w:r>
      <w:r w:rsidRPr="00AF7FA2">
        <w:rPr>
          <w:lang w:eastAsia="ar-SA"/>
        </w:rPr>
        <w:t>и</w:t>
      </w:r>
      <w:r w:rsidRPr="00AF7FA2">
        <w:rPr>
          <w:lang w:eastAsia="ar-SA"/>
        </w:rPr>
        <w:t xml:space="preserve">мость минимизации затрат на проведение мер по размещению. </w:t>
      </w:r>
    </w:p>
    <w:p w:rsidR="00EB29CD" w:rsidRPr="00AF7FA2" w:rsidRDefault="00EB29CD" w:rsidP="00AF0DAB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Таким образом, рациональное размещение объектов экономики и социальной сферы с точки зрения их природной и техногенной безопасности, являясь важной мерой предупре</w:t>
      </w:r>
      <w:r w:rsidRPr="00AF7FA2">
        <w:rPr>
          <w:lang w:eastAsia="ar-SA"/>
        </w:rPr>
        <w:t>ж</w:t>
      </w:r>
      <w:r w:rsidRPr="00AF7FA2">
        <w:rPr>
          <w:lang w:eastAsia="ar-SA"/>
        </w:rPr>
        <w:t>дения чрезвычайных ситуаций, одновременно выполняет роль механизма, снижающего п</w:t>
      </w:r>
      <w:r w:rsidRPr="00AF7FA2">
        <w:rPr>
          <w:lang w:eastAsia="ar-SA"/>
        </w:rPr>
        <w:t>о</w:t>
      </w:r>
      <w:r w:rsidRPr="00AF7FA2">
        <w:rPr>
          <w:lang w:eastAsia="ar-SA"/>
        </w:rPr>
        <w:t>тенциальные ущербы и в определенной степени страхующего от затрат на восстановление и перенос объектов.</w:t>
      </w:r>
    </w:p>
    <w:p w:rsidR="007B66C5" w:rsidRPr="00AF7FA2" w:rsidRDefault="00D9296D" w:rsidP="007B66C5">
      <w:pPr>
        <w:spacing w:line="360" w:lineRule="auto"/>
        <w:ind w:firstLine="709"/>
        <w:jc w:val="both"/>
      </w:pPr>
      <w:r w:rsidRPr="00AF7FA2">
        <w:rPr>
          <w:lang w:eastAsia="ar-SA"/>
        </w:rPr>
        <w:lastRenderedPageBreak/>
        <w:t xml:space="preserve">Территория </w:t>
      </w:r>
      <w:r w:rsidR="00BC5CE5" w:rsidRPr="00AF7FA2">
        <w:rPr>
          <w:lang w:eastAsia="ar-SA"/>
        </w:rPr>
        <w:t>Криниченск</w:t>
      </w:r>
      <w:r w:rsidR="001C2AE7" w:rsidRPr="00AF7FA2">
        <w:rPr>
          <w:lang w:eastAsia="ar-SA"/>
        </w:rPr>
        <w:t>ого</w:t>
      </w:r>
      <w:r w:rsidRPr="00AF7FA2">
        <w:rPr>
          <w:lang w:eastAsia="ar-SA"/>
        </w:rPr>
        <w:t xml:space="preserve"> </w:t>
      </w:r>
      <w:r w:rsidR="00825D11" w:rsidRPr="00AF7FA2">
        <w:rPr>
          <w:lang w:eastAsia="ar-SA"/>
        </w:rPr>
        <w:t>сельского</w:t>
      </w:r>
      <w:r w:rsidRPr="00AF7FA2">
        <w:rPr>
          <w:lang w:eastAsia="ar-SA"/>
        </w:rPr>
        <w:t xml:space="preserve"> поселения </w:t>
      </w:r>
      <w:r w:rsidR="00825D11" w:rsidRPr="00AF7FA2">
        <w:rPr>
          <w:color w:val="000000"/>
        </w:rPr>
        <w:t>ограниченно благоприятна для строительст</w:t>
      </w:r>
      <w:r w:rsidR="007B66C5" w:rsidRPr="00AF7FA2">
        <w:rPr>
          <w:color w:val="000000"/>
        </w:rPr>
        <w:t>ва</w:t>
      </w:r>
      <w:r w:rsidR="00825D11" w:rsidRPr="00AF7FA2">
        <w:rPr>
          <w:color w:val="000000"/>
        </w:rPr>
        <w:t xml:space="preserve"> в связи с развитием экзогенных геологических процессов. </w:t>
      </w:r>
      <w:r w:rsidR="007B66C5" w:rsidRPr="00AF7FA2">
        <w:rPr>
          <w:color w:val="000000"/>
        </w:rPr>
        <w:t>Освоение огран</w:t>
      </w:r>
      <w:r w:rsidR="007B66C5" w:rsidRPr="00AF7FA2">
        <w:rPr>
          <w:color w:val="000000"/>
        </w:rPr>
        <w:t>и</w:t>
      </w:r>
      <w:r w:rsidR="007B66C5" w:rsidRPr="00AF7FA2">
        <w:rPr>
          <w:color w:val="000000"/>
        </w:rPr>
        <w:t>ченно благоприятных площадок потребует проведение мероприятий инженерной подготовки (вертикальная планировка, понижение грунтовых вод, защита от затопления и др.), а также инженерно-геологические изыскания с целью выявления просадочных грунтов и карста. Строительство на закарстованных территориях и просадочных грунтах должно осущест</w:t>
      </w:r>
      <w:r w:rsidR="007B66C5" w:rsidRPr="00AF7FA2">
        <w:rPr>
          <w:color w:val="000000"/>
        </w:rPr>
        <w:t>в</w:t>
      </w:r>
      <w:r w:rsidR="007B66C5" w:rsidRPr="00AF7FA2">
        <w:rPr>
          <w:color w:val="000000"/>
        </w:rPr>
        <w:t>ляться в соответствии со СНиП 2.02.01-83*, пункт 13 и 4. Инженерная подготовка террит</w:t>
      </w:r>
      <w:r w:rsidR="007B66C5" w:rsidRPr="00AF7FA2">
        <w:rPr>
          <w:color w:val="000000"/>
        </w:rPr>
        <w:t>о</w:t>
      </w:r>
      <w:r w:rsidR="007B66C5" w:rsidRPr="00AF7FA2">
        <w:rPr>
          <w:color w:val="000000"/>
        </w:rPr>
        <w:t>рии для защиты от затопления должна проводится в соответствии со СНиП 2.07.01 — 89 (раздел 8, пункт 8.6).</w:t>
      </w:r>
    </w:p>
    <w:p w:rsidR="00240AFF" w:rsidRPr="00AF7FA2" w:rsidRDefault="00414251" w:rsidP="001D168D">
      <w:pPr>
        <w:spacing w:line="360" w:lineRule="auto"/>
        <w:ind w:right="57" w:firstLine="709"/>
        <w:jc w:val="both"/>
        <w:rPr>
          <w:lang w:eastAsia="ar-SA"/>
        </w:rPr>
      </w:pPr>
      <w:r w:rsidRPr="00AF7FA2">
        <w:rPr>
          <w:lang w:eastAsia="ar-SA"/>
        </w:rPr>
        <w:t>На участках действия эрозионных процессов с оврагообразованием следует пред</w:t>
      </w:r>
      <w:r w:rsidRPr="00AF7FA2">
        <w:rPr>
          <w:lang w:eastAsia="ar-SA"/>
        </w:rPr>
        <w:t>у</w:t>
      </w:r>
      <w:r w:rsidRPr="00AF7FA2">
        <w:rPr>
          <w:lang w:eastAsia="ar-SA"/>
        </w:rPr>
        <w:t>сматривать упорядочение поверхностного стока, укреп</w:t>
      </w:r>
      <w:r w:rsidR="001D168D" w:rsidRPr="00AF7FA2">
        <w:rPr>
          <w:lang w:eastAsia="ar-SA"/>
        </w:rPr>
        <w:t xml:space="preserve">ления ложа оврагов, облесение </w:t>
      </w:r>
      <w:r w:rsidRPr="00AF7FA2">
        <w:rPr>
          <w:lang w:eastAsia="ar-SA"/>
        </w:rPr>
        <w:t>скл</w:t>
      </w:r>
      <w:r w:rsidRPr="00AF7FA2">
        <w:rPr>
          <w:lang w:eastAsia="ar-SA"/>
        </w:rPr>
        <w:t>о</w:t>
      </w:r>
      <w:r w:rsidRPr="00AF7FA2">
        <w:rPr>
          <w:lang w:eastAsia="ar-SA"/>
        </w:rPr>
        <w:t>нов.</w:t>
      </w:r>
    </w:p>
    <w:p w:rsidR="00AF7FA2" w:rsidRDefault="00AF7FA2" w:rsidP="00AF7FA2">
      <w:pPr>
        <w:spacing w:line="360" w:lineRule="auto"/>
        <w:ind w:firstLine="724"/>
        <w:jc w:val="both"/>
        <w:rPr>
          <w:iCs/>
          <w:spacing w:val="-2"/>
          <w:lang w:eastAsia="ar-SA"/>
        </w:rPr>
      </w:pPr>
      <w:r>
        <w:rPr>
          <w:iCs/>
          <w:spacing w:val="-2"/>
          <w:lang w:eastAsia="ar-SA"/>
        </w:rPr>
        <w:t>Часть</w:t>
      </w:r>
      <w:r w:rsidRPr="00876FF3">
        <w:rPr>
          <w:iCs/>
          <w:spacing w:val="-2"/>
          <w:lang w:eastAsia="ar-SA"/>
        </w:rPr>
        <w:t xml:space="preserve"> территории Криниченского сельск</w:t>
      </w:r>
      <w:r>
        <w:rPr>
          <w:iCs/>
          <w:spacing w:val="-2"/>
          <w:lang w:eastAsia="ar-SA"/>
        </w:rPr>
        <w:t>ого</w:t>
      </w:r>
      <w:r w:rsidRPr="00876FF3">
        <w:rPr>
          <w:iCs/>
          <w:spacing w:val="-2"/>
          <w:lang w:eastAsia="ar-SA"/>
        </w:rPr>
        <w:t xml:space="preserve"> поселени</w:t>
      </w:r>
      <w:r>
        <w:rPr>
          <w:iCs/>
          <w:spacing w:val="-2"/>
          <w:lang w:eastAsia="ar-SA"/>
        </w:rPr>
        <w:t>я</w:t>
      </w:r>
      <w:r w:rsidRPr="00876FF3">
        <w:rPr>
          <w:iCs/>
          <w:spacing w:val="-2"/>
          <w:lang w:eastAsia="ar-SA"/>
        </w:rPr>
        <w:t xml:space="preserve"> затопля</w:t>
      </w:r>
      <w:r>
        <w:rPr>
          <w:iCs/>
          <w:spacing w:val="-2"/>
          <w:lang w:eastAsia="ar-SA"/>
        </w:rPr>
        <w:t>е</w:t>
      </w:r>
      <w:r w:rsidRPr="00876FF3">
        <w:rPr>
          <w:iCs/>
          <w:spacing w:val="-2"/>
          <w:lang w:eastAsia="ar-SA"/>
        </w:rPr>
        <w:t>тся паводком 1% обе</w:t>
      </w:r>
      <w:r w:rsidRPr="00876FF3">
        <w:rPr>
          <w:iCs/>
          <w:spacing w:val="-2"/>
          <w:lang w:eastAsia="ar-SA"/>
        </w:rPr>
        <w:t>с</w:t>
      </w:r>
      <w:r w:rsidRPr="00876FF3">
        <w:rPr>
          <w:iCs/>
          <w:spacing w:val="-2"/>
          <w:lang w:eastAsia="ar-SA"/>
        </w:rPr>
        <w:t xml:space="preserve">печенности. </w:t>
      </w:r>
    </w:p>
    <w:p w:rsidR="00AF7FA2" w:rsidRPr="00BC2CBF" w:rsidRDefault="00AF7FA2" w:rsidP="00AF7FA2">
      <w:pPr>
        <w:spacing w:line="360" w:lineRule="auto"/>
        <w:ind w:firstLine="724"/>
        <w:jc w:val="both"/>
      </w:pPr>
      <w:r w:rsidRPr="00BC2CBF">
        <w:t>Зона затопления паводком 1% обеспеченности является неблагоприятной для град</w:t>
      </w:r>
      <w:r w:rsidRPr="00BC2CBF">
        <w:t>о</w:t>
      </w:r>
      <w:r w:rsidRPr="00BC2CBF">
        <w:t>строительного освоения без проведения дорогостоящих мероприятий по инженерной подг</w:t>
      </w:r>
      <w:r w:rsidRPr="00BC2CBF">
        <w:t>о</w:t>
      </w:r>
      <w:r w:rsidRPr="00BC2CBF">
        <w:t xml:space="preserve">товке территории (подсыпка, гидронамыв, дренаж, берегоукрепление). </w:t>
      </w:r>
    </w:p>
    <w:p w:rsidR="007B66C5" w:rsidRPr="00AF7FA2" w:rsidRDefault="007B66C5" w:rsidP="007B66C5">
      <w:pPr>
        <w:shd w:val="clear" w:color="auto" w:fill="FFFFFF"/>
        <w:tabs>
          <w:tab w:val="left" w:pos="878"/>
        </w:tabs>
        <w:spacing w:line="360" w:lineRule="auto"/>
        <w:ind w:left="10" w:right="14" w:firstLine="710"/>
        <w:jc w:val="both"/>
      </w:pPr>
      <w:r w:rsidRPr="00AF7FA2">
        <w:t>Согласно ст. 93 ФЗ №123 величина индивидуального пожарного риска в результате воздействия опасных факторов пожара на производственных объектах для людей, наход</w:t>
      </w:r>
      <w:r w:rsidRPr="00AF7FA2">
        <w:t>я</w:t>
      </w:r>
      <w:r w:rsidRPr="00AF7FA2">
        <w:t>щихся в селитебной зоне вблизи объектов, не должна превышать 1,0*10</w:t>
      </w:r>
      <w:r w:rsidRPr="00AF7FA2">
        <w:rPr>
          <w:vertAlign w:val="superscript"/>
        </w:rPr>
        <w:t>-8</w:t>
      </w:r>
      <w:r w:rsidRPr="00AF7FA2">
        <w:t xml:space="preserve"> в год. </w:t>
      </w:r>
    </w:p>
    <w:p w:rsidR="007B66C5" w:rsidRPr="00AF7FA2" w:rsidRDefault="007B66C5" w:rsidP="007B66C5">
      <w:pPr>
        <w:spacing w:line="360" w:lineRule="auto"/>
        <w:ind w:right="57" w:firstLine="709"/>
        <w:jc w:val="both"/>
        <w:rPr>
          <w:lang w:eastAsia="ar-SA"/>
        </w:rPr>
      </w:pPr>
      <w:r w:rsidRPr="00AF7FA2">
        <w:t>При разработке генерального плана необходимо учитывать наличие зон, в которых индивидуальный риск превышает 1,0*10</w:t>
      </w:r>
      <w:r w:rsidRPr="00AF7FA2">
        <w:rPr>
          <w:vertAlign w:val="superscript"/>
        </w:rPr>
        <w:t>-8</w:t>
      </w:r>
      <w:r w:rsidRPr="00AF7FA2">
        <w:t xml:space="preserve"> в год.</w:t>
      </w:r>
    </w:p>
    <w:p w:rsidR="00B23D06" w:rsidRPr="00BC5CE5" w:rsidRDefault="00B23D06" w:rsidP="00B23D06">
      <w:pPr>
        <w:tabs>
          <w:tab w:val="left" w:pos="-2127"/>
        </w:tabs>
        <w:autoSpaceDE w:val="0"/>
        <w:autoSpaceDN w:val="0"/>
        <w:adjustRightInd w:val="0"/>
        <w:spacing w:line="360" w:lineRule="auto"/>
        <w:ind w:right="-30" w:firstLine="709"/>
        <w:jc w:val="both"/>
        <w:rPr>
          <w:highlight w:val="yellow"/>
        </w:rPr>
      </w:pPr>
    </w:p>
    <w:p w:rsidR="00BB47E4" w:rsidRPr="00BC5CE5" w:rsidRDefault="00BB47E4" w:rsidP="00AF0DAB">
      <w:pPr>
        <w:autoSpaceDE w:val="0"/>
        <w:autoSpaceDN w:val="0"/>
        <w:adjustRightInd w:val="0"/>
        <w:spacing w:line="360" w:lineRule="auto"/>
        <w:ind w:right="57" w:firstLine="709"/>
        <w:jc w:val="both"/>
        <w:rPr>
          <w:color w:val="000000"/>
          <w:highlight w:val="yellow"/>
        </w:rPr>
      </w:pPr>
    </w:p>
    <w:p w:rsidR="00BF18F1" w:rsidRPr="00AF7FA2" w:rsidRDefault="00BF18F1" w:rsidP="00AF7FA2">
      <w:pPr>
        <w:suppressAutoHyphens/>
        <w:spacing w:line="360" w:lineRule="auto"/>
        <w:jc w:val="center"/>
        <w:rPr>
          <w:b/>
        </w:rPr>
      </w:pPr>
      <w:r w:rsidRPr="00BC5CE5">
        <w:rPr>
          <w:color w:val="000000"/>
          <w:highlight w:val="yellow"/>
        </w:rPr>
        <w:br w:type="page"/>
      </w:r>
      <w:r w:rsidRPr="00AF7FA2">
        <w:rPr>
          <w:b/>
        </w:rPr>
        <w:lastRenderedPageBreak/>
        <w:t>Перечень основных руководящих, нормативных и методических документов, используемых при разработке раздела</w:t>
      </w:r>
    </w:p>
    <w:p w:rsidR="00BF18F1" w:rsidRPr="00AF7FA2" w:rsidRDefault="00BF18F1" w:rsidP="00BF18F1">
      <w:pPr>
        <w:jc w:val="center"/>
        <w:rPr>
          <w:b/>
        </w:rPr>
      </w:pP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 xml:space="preserve"> «Градостроительный кодекс Российской Федерации» от 29.12.200</w:t>
      </w:r>
      <w:r w:rsidR="00825D11" w:rsidRPr="00AF7FA2">
        <w:t>4</w:t>
      </w:r>
      <w:r w:rsidRPr="00AF7FA2">
        <w:t xml:space="preserve"> г. № 190-ФЗ</w:t>
      </w:r>
      <w:r w:rsidR="00D12524" w:rsidRPr="00AF7FA2">
        <w:t>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 xml:space="preserve"> «О защите населения и территорий от чрезвычайных ситуаций природного и те</w:t>
      </w:r>
      <w:r w:rsidRPr="00AF7FA2">
        <w:t>х</w:t>
      </w:r>
      <w:r w:rsidRPr="00AF7FA2">
        <w:t>ногенного характера» от 21.12.1994 г. № 68-ФЗ в редакции от 07.05.2009 N 84-ФЗ</w:t>
      </w:r>
      <w:r w:rsidR="00D12524" w:rsidRPr="00AF7FA2">
        <w:t>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 xml:space="preserve"> «О промышленной безопасности опасных производственных объе</w:t>
      </w:r>
      <w:r w:rsidR="00D12524" w:rsidRPr="00AF7FA2">
        <w:t>ктов» от 21.07.1997 г. № 116-ФЗ;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 xml:space="preserve">«О пожарной безопасности» от 21.12.1994 г. № 69-ФЗ в редакции от 14 марта </w:t>
      </w:r>
      <w:smartTag w:uri="urn:schemas-microsoft-com:office:smarttags" w:element="metricconverter">
        <w:smartTagPr>
          <w:attr w:name="ProductID" w:val="2009 г"/>
        </w:smartTagPr>
        <w:r w:rsidRPr="00AF7FA2">
          <w:t>2009 г</w:t>
        </w:r>
      </w:smartTag>
      <w:r w:rsidRPr="00AF7FA2">
        <w:t>.</w:t>
      </w:r>
      <w:r w:rsidR="00D12524" w:rsidRPr="00AF7FA2">
        <w:t>;</w:t>
      </w:r>
    </w:p>
    <w:p w:rsidR="00966384" w:rsidRPr="00AF7FA2" w:rsidRDefault="00966384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«Технический регламент о требованиях пожарной безопасности» от 22.07.2008г. №123-ФЗ;</w:t>
      </w:r>
    </w:p>
    <w:p w:rsidR="00BF18F1" w:rsidRPr="00AF7FA2" w:rsidRDefault="00BF18F1" w:rsidP="00131C02">
      <w:pPr>
        <w:numPr>
          <w:ilvl w:val="0"/>
          <w:numId w:val="3"/>
        </w:numPr>
        <w:spacing w:line="360" w:lineRule="auto"/>
        <w:ind w:left="0" w:firstLine="454"/>
      </w:pPr>
      <w:r w:rsidRPr="00AF7FA2">
        <w:t xml:space="preserve"> «Об общих принципах организации местного самоуправления в Российской Федер</w:t>
      </w:r>
      <w:r w:rsidRPr="00AF7FA2">
        <w:t>а</w:t>
      </w:r>
      <w:r w:rsidRPr="00AF7FA2">
        <w:t>ции» от 24 сентября 2003 года № 131-ФЗ</w:t>
      </w:r>
      <w:r w:rsidR="00D12524" w:rsidRPr="00AF7FA2">
        <w:t>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«О подготовке населения в области защиты от чрезвычайных ситуаций природн</w:t>
      </w:r>
      <w:r w:rsidRPr="00AF7FA2">
        <w:t>о</w:t>
      </w:r>
      <w:r w:rsidRPr="00AF7FA2">
        <w:t>го и техногенного характера»</w:t>
      </w:r>
      <w:r w:rsidR="00966384" w:rsidRPr="00AF7FA2">
        <w:t>. Постановление правительства</w:t>
      </w:r>
      <w:r w:rsidRPr="00AF7FA2">
        <w:t xml:space="preserve"> </w:t>
      </w:r>
      <w:r w:rsidR="00966384" w:rsidRPr="00AF7FA2">
        <w:t xml:space="preserve">РФ </w:t>
      </w:r>
      <w:r w:rsidRPr="00AF7FA2">
        <w:t>от 4 сентября 2003г. № 547;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 xml:space="preserve"> «О сроках декларирования промышленной безопасности действующих опасных производственных объ</w:t>
      </w:r>
      <w:r w:rsidR="00966384" w:rsidRPr="00AF7FA2">
        <w:t>ектов». Постановление правительства РФ от 02.02.1998 №142;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«О Единой государственной системе предупреждения и ликвидации чрезвыча</w:t>
      </w:r>
      <w:r w:rsidRPr="00AF7FA2">
        <w:t>й</w:t>
      </w:r>
      <w:r w:rsidRPr="00AF7FA2">
        <w:t>ных ситуаций»</w:t>
      </w:r>
      <w:r w:rsidR="00966384" w:rsidRPr="00AF7FA2">
        <w:t>. Постановление правительства РФ</w:t>
      </w:r>
      <w:r w:rsidRPr="00AF7FA2">
        <w:t xml:space="preserve"> от 30.12.2003 г. №794 в</w:t>
      </w:r>
      <w:r w:rsidR="00966384" w:rsidRPr="00AF7FA2">
        <w:t xml:space="preserve"> редакции от 03.10.2006 г № 600;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«О классификации чрезвычайных ситуаций природного и техногенного характ</w:t>
      </w:r>
      <w:r w:rsidRPr="00AF7FA2">
        <w:t>е</w:t>
      </w:r>
      <w:r w:rsidR="00966384" w:rsidRPr="00AF7FA2">
        <w:t>ра». Постановление правительства РФ от 21.05.2007 г. № 304;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СНиП 2.01.15-90 "Инженерная защита территорий, зданий и сооружений от</w:t>
      </w:r>
      <w:r w:rsidR="00966384" w:rsidRPr="00AF7FA2">
        <w:t xml:space="preserve"> </w:t>
      </w:r>
      <w:r w:rsidRPr="00AF7FA2">
        <w:t>опа</w:t>
      </w:r>
      <w:r w:rsidRPr="00AF7FA2">
        <w:t>с</w:t>
      </w:r>
      <w:r w:rsidRPr="00AF7FA2">
        <w:t>ных геологических процессов. Основные положения проектирования";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СНиП 23.01 -99 "Строительная климатология";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СНиП 2.01.07-85 "Нагрузки и воздействия";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СНиП 22-01-95 "Геофизика опасных природных воздействий";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ГОСТ Р 22.0.06 "Безопасность в чрезвычайных ситуациях. Источники</w:t>
      </w:r>
      <w:r w:rsidR="00966384" w:rsidRPr="00AF7FA2">
        <w:t xml:space="preserve"> </w:t>
      </w:r>
      <w:r w:rsidRPr="00AF7FA2">
        <w:t>природных, чрезвычайных ситуаций. Поражающие факторы";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ГОСТ Р 22.0.07 "Безопасность в чрезвычайных ситуациях. Источники</w:t>
      </w:r>
      <w:r w:rsidR="00966384" w:rsidRPr="00AF7FA2">
        <w:t xml:space="preserve"> </w:t>
      </w:r>
      <w:r w:rsidRPr="00AF7FA2">
        <w:t>техноге</w:t>
      </w:r>
      <w:r w:rsidRPr="00AF7FA2">
        <w:t>н</w:t>
      </w:r>
      <w:r w:rsidRPr="00AF7FA2">
        <w:t>ных, чрезвычайных ситуаций";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СНиП 02.07.01 - 89* «Градостроительство, планировка и застройка городских и сельских поселений»;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lastRenderedPageBreak/>
        <w:t>СНиП 2.06.01-86 «Гидротехнические сооружения. Основные положения проект</w:t>
      </w:r>
      <w:r w:rsidRPr="00AF7FA2">
        <w:t>и</w:t>
      </w:r>
      <w:r w:rsidR="00F17847" w:rsidRPr="00AF7FA2">
        <w:t>ро</w:t>
      </w:r>
      <w:r w:rsidRPr="00AF7FA2">
        <w:t>вания».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СанПиН 2.2.1/2.1.1.1200-03 «Санитарно-защитные зоны и санитарные классиф</w:t>
      </w:r>
      <w:r w:rsidRPr="00AF7FA2">
        <w:t>и</w:t>
      </w:r>
      <w:r w:rsidRPr="00AF7FA2">
        <w:t>кация предприятий, сооружений и иных объектов»;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Руководство по эвакуации населения в ЧС природного и техногенного характера ГОЧС, М.1996;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Методическое пособие по прогнозированию и оценке химической обстановки чрезвычайных ситуациях. - М: ВНИИ ГОЧС, 1993;</w:t>
      </w:r>
    </w:p>
    <w:p w:rsidR="00BF18F1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  <w:jc w:val="both"/>
      </w:pPr>
      <w:r w:rsidRPr="00AF7FA2">
        <w:t>Сборник методик по прогнозированию возможных аварий, катастроф, стихийных бедствий в РСЧС (книги 1и 2)-М: МЧС России, 1994;</w:t>
      </w:r>
    </w:p>
    <w:p w:rsidR="00E83A94" w:rsidRPr="00AF7FA2" w:rsidRDefault="00BF18F1" w:rsidP="00131C02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</w:pPr>
      <w:r w:rsidRPr="00AF7FA2">
        <w:t>В.А.Акимов, В.Д.Новиков, Н.Н.Радаев Природные и техногенные чрезвычайные ситуации: опасности, угрозы, риски. – М.:ЗАО ФИД «Деловой экспресс», 2001.-343с.</w:t>
      </w:r>
    </w:p>
    <w:p w:rsidR="0070431C" w:rsidRPr="00AF7FA2" w:rsidRDefault="0070431C" w:rsidP="0070431C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</w:pPr>
      <w:r w:rsidRPr="00AF7FA2">
        <w:t>Атлас природных и техногенных опасностей и рисков чрезвычайных ситуаций в Российской Федерации. Под общей ред. С.К. Шойгу. М.: ИПЦ "Дизайн. Информация. Карт</w:t>
      </w:r>
      <w:r w:rsidRPr="00AF7FA2">
        <w:t>о</w:t>
      </w:r>
      <w:r w:rsidRPr="00AF7FA2">
        <w:t>графия", 2005.</w:t>
      </w:r>
    </w:p>
    <w:p w:rsidR="00E83A94" w:rsidRPr="00AF7FA2" w:rsidRDefault="0070431C" w:rsidP="0070431C">
      <w:pPr>
        <w:numPr>
          <w:ilvl w:val="0"/>
          <w:numId w:val="3"/>
        </w:numPr>
        <w:tabs>
          <w:tab w:val="clear" w:pos="720"/>
          <w:tab w:val="num" w:pos="417"/>
          <w:tab w:val="left" w:pos="1134"/>
        </w:tabs>
        <w:spacing w:line="360" w:lineRule="auto"/>
        <w:ind w:left="0" w:firstLine="454"/>
      </w:pPr>
      <w:r w:rsidRPr="00AF7FA2">
        <w:t>Комплект карт общего сейсмического районирования территории РФ - ОСР-97. Масштаб 1:8000000. Объяснительная записка и список городов и населённых пунктов, ра</w:t>
      </w:r>
      <w:r w:rsidRPr="00AF7FA2">
        <w:t>с</w:t>
      </w:r>
      <w:r w:rsidRPr="00AF7FA2">
        <w:t>положенных в сейсмоопасных районах. В.И. Уломов, Л.С. Шумилина. М.: Объединённый институт физики Земли  им. О.Ю. Шмидта РАН, 1999. 57с.</w:t>
      </w:r>
    </w:p>
    <w:p w:rsidR="00DE14DF" w:rsidRPr="00AF7FA2" w:rsidRDefault="00DE14DF" w:rsidP="00DE14DF">
      <w:pPr>
        <w:pStyle w:val="22"/>
        <w:suppressAutoHyphens/>
        <w:ind w:firstLine="0"/>
        <w:jc w:val="center"/>
      </w:pPr>
      <w:r w:rsidRPr="00AF7FA2">
        <w:br w:type="page"/>
      </w:r>
    </w:p>
    <w:p w:rsidR="00DE14DF" w:rsidRPr="00AF7FA2" w:rsidRDefault="00DE14DF" w:rsidP="00DE14DF">
      <w:pPr>
        <w:pStyle w:val="22"/>
        <w:suppressAutoHyphens/>
        <w:ind w:firstLine="0"/>
        <w:jc w:val="center"/>
      </w:pPr>
    </w:p>
    <w:p w:rsidR="00DE14DF" w:rsidRPr="00AF7FA2" w:rsidRDefault="00DE14DF" w:rsidP="00DE14DF">
      <w:pPr>
        <w:pStyle w:val="22"/>
        <w:suppressAutoHyphens/>
        <w:ind w:firstLine="0"/>
        <w:jc w:val="center"/>
      </w:pPr>
    </w:p>
    <w:p w:rsidR="00DE14DF" w:rsidRPr="00AF7FA2" w:rsidRDefault="00DE14DF" w:rsidP="00DE14DF">
      <w:pPr>
        <w:pStyle w:val="22"/>
        <w:suppressAutoHyphens/>
        <w:ind w:firstLine="0"/>
        <w:jc w:val="center"/>
      </w:pPr>
    </w:p>
    <w:p w:rsidR="00DE14DF" w:rsidRPr="00AF7FA2" w:rsidRDefault="00DE14DF" w:rsidP="00DE14DF">
      <w:pPr>
        <w:pStyle w:val="22"/>
        <w:suppressAutoHyphens/>
        <w:ind w:firstLine="0"/>
        <w:jc w:val="center"/>
      </w:pPr>
    </w:p>
    <w:p w:rsidR="00DE14DF" w:rsidRPr="00AF7FA2" w:rsidRDefault="00DE14DF" w:rsidP="00DE14DF">
      <w:pPr>
        <w:pStyle w:val="22"/>
        <w:suppressAutoHyphens/>
        <w:ind w:firstLine="0"/>
        <w:jc w:val="center"/>
      </w:pPr>
    </w:p>
    <w:p w:rsidR="00DE14DF" w:rsidRPr="00AF7FA2" w:rsidRDefault="00DE14DF" w:rsidP="00DE14DF">
      <w:pPr>
        <w:pStyle w:val="22"/>
        <w:suppressAutoHyphens/>
        <w:ind w:firstLine="0"/>
        <w:jc w:val="center"/>
      </w:pPr>
    </w:p>
    <w:p w:rsidR="00DE14DF" w:rsidRPr="00AF7FA2" w:rsidRDefault="00DE14DF" w:rsidP="00DE14DF">
      <w:pPr>
        <w:pStyle w:val="22"/>
        <w:suppressAutoHyphens/>
        <w:ind w:firstLine="0"/>
        <w:jc w:val="center"/>
      </w:pPr>
    </w:p>
    <w:p w:rsidR="00DE14DF" w:rsidRPr="00AF7FA2" w:rsidRDefault="00DE14DF" w:rsidP="00DE14DF">
      <w:pPr>
        <w:pStyle w:val="22"/>
        <w:suppressAutoHyphens/>
        <w:ind w:firstLine="0"/>
        <w:jc w:val="center"/>
      </w:pPr>
    </w:p>
    <w:p w:rsidR="00DE14DF" w:rsidRPr="00AF7FA2" w:rsidRDefault="00DE14DF" w:rsidP="00DE14DF">
      <w:pPr>
        <w:pStyle w:val="22"/>
        <w:suppressAutoHyphens/>
        <w:ind w:firstLine="0"/>
        <w:jc w:val="center"/>
      </w:pPr>
    </w:p>
    <w:p w:rsidR="00DE14DF" w:rsidRPr="00B8320D" w:rsidRDefault="00DE14DF" w:rsidP="00DE14DF">
      <w:pPr>
        <w:pStyle w:val="22"/>
        <w:suppressAutoHyphens/>
        <w:ind w:firstLine="0"/>
        <w:jc w:val="center"/>
        <w:rPr>
          <w:b/>
          <w:sz w:val="32"/>
          <w:szCs w:val="32"/>
        </w:rPr>
      </w:pPr>
      <w:r w:rsidRPr="00AF7FA2">
        <w:rPr>
          <w:b/>
          <w:sz w:val="32"/>
          <w:szCs w:val="32"/>
        </w:rPr>
        <w:t>Карты (схемы) границ территорий, подверженных риску возникновения чрезвычайных ситуаций природного и техногенного характера</w:t>
      </w:r>
    </w:p>
    <w:p w:rsidR="00DE14DF" w:rsidRDefault="00DE14DF" w:rsidP="00DE14DF">
      <w:pPr>
        <w:spacing w:line="360" w:lineRule="auto"/>
        <w:ind w:firstLine="454"/>
        <w:jc w:val="center"/>
      </w:pPr>
    </w:p>
    <w:p w:rsidR="00E83A94" w:rsidRDefault="00E83A94" w:rsidP="00F72D04">
      <w:pPr>
        <w:spacing w:line="360" w:lineRule="auto"/>
        <w:ind w:firstLine="454"/>
        <w:jc w:val="center"/>
      </w:pPr>
    </w:p>
    <w:sectPr w:rsidR="00E83A94" w:rsidSect="009940CB">
      <w:footerReference w:type="default" r:id="rId38"/>
      <w:pgSz w:w="11909" w:h="16834" w:code="9"/>
      <w:pgMar w:top="1400" w:right="851" w:bottom="1134" w:left="1418" w:header="567" w:footer="0" w:gutter="0"/>
      <w:paperSrc w:first="15" w:other="15"/>
      <w:pgBorders w:offsetFrom="page">
        <w:top w:val="single" w:sz="4" w:space="24" w:color="auto"/>
        <w:left w:val="single" w:sz="4" w:space="31" w:color="auto"/>
        <w:bottom w:val="single" w:sz="4" w:space="28" w:color="auto"/>
        <w:right w:val="single" w:sz="4" w:space="22" w:color="auto"/>
      </w:pgBorders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48D" w:rsidRDefault="007D548D">
      <w:r>
        <w:separator/>
      </w:r>
    </w:p>
    <w:p w:rsidR="007D548D" w:rsidRDefault="007D548D"/>
  </w:endnote>
  <w:endnote w:type="continuationSeparator" w:id="1">
    <w:p w:rsidR="007D548D" w:rsidRDefault="007D548D">
      <w:r>
        <w:continuationSeparator/>
      </w:r>
    </w:p>
    <w:p w:rsidR="007D548D" w:rsidRDefault="007D548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CC"/>
    <w:family w:val="auto"/>
    <w:pitch w:val="default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tiqua">
    <w:altName w:val="Times New Roman"/>
    <w:panose1 w:val="020B0604020202020204"/>
    <w:charset w:val="00"/>
    <w:family w:val="auto"/>
    <w:pitch w:val="variable"/>
    <w:sig w:usb0="00000007" w:usb1="00000000" w:usb2="00000000" w:usb3="00000000" w:csb0="00000013" w:csb1="00000000"/>
  </w:font>
  <w:font w:name="AGGal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">
    <w:altName w:val="MS Mincho"/>
    <w:charset w:val="80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72C" w:rsidRDefault="0070472C" w:rsidP="00F27BF3">
    <w:pPr>
      <w:pStyle w:val="af0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0472C" w:rsidRDefault="0070472C" w:rsidP="00F25C76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946" w:type="dxa"/>
      <w:tblInd w:w="31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6379"/>
      <w:gridCol w:w="567"/>
    </w:tblGrid>
    <w:tr w:rsidR="0070472C" w:rsidTr="00D9296D">
      <w:trPr>
        <w:cantSplit/>
        <w:trHeight w:val="20"/>
      </w:trPr>
      <w:tc>
        <w:tcPr>
          <w:tcW w:w="6379" w:type="dxa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70472C" w:rsidRDefault="0070472C" w:rsidP="00D05B74">
          <w:pPr>
            <w:pStyle w:val="af0"/>
            <w:jc w:val="center"/>
            <w:rPr>
              <w:b/>
              <w:sz w:val="24"/>
            </w:rPr>
          </w:pPr>
          <w:r w:rsidRPr="00B04EE6">
            <w:rPr>
              <w:rStyle w:val="a9"/>
            </w:rPr>
            <w:t>Перечень основных факторов риска возникновения чрезвычайных с</w:t>
          </w:r>
          <w:r w:rsidRPr="00B04EE6">
            <w:rPr>
              <w:rStyle w:val="a9"/>
            </w:rPr>
            <w:t>и</w:t>
          </w:r>
          <w:r w:rsidRPr="00B04EE6">
            <w:rPr>
              <w:rStyle w:val="a9"/>
            </w:rPr>
            <w:t>туаций природного и техногенного характера</w:t>
          </w:r>
        </w:p>
      </w:tc>
      <w:tc>
        <w:tcPr>
          <w:tcW w:w="56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</w:tcPr>
        <w:p w:rsidR="0070472C" w:rsidRDefault="0070472C" w:rsidP="00D05B74">
          <w:pPr>
            <w:pStyle w:val="af0"/>
            <w:ind w:left="-119" w:right="-108"/>
            <w:jc w:val="center"/>
            <w:rPr>
              <w:sz w:val="24"/>
            </w:rPr>
          </w:pPr>
          <w:r>
            <w:rPr>
              <w:sz w:val="24"/>
            </w:rPr>
            <w:t>Лист</w:t>
          </w:r>
        </w:p>
      </w:tc>
    </w:tr>
    <w:tr w:rsidR="0070472C" w:rsidTr="00D9296D">
      <w:trPr>
        <w:cantSplit/>
        <w:trHeight w:val="401"/>
      </w:trPr>
      <w:tc>
        <w:tcPr>
          <w:tcW w:w="6379" w:type="dxa"/>
          <w:vMerge/>
          <w:tcBorders>
            <w:left w:val="single" w:sz="8" w:space="0" w:color="auto"/>
            <w:bottom w:val="nil"/>
            <w:right w:val="single" w:sz="8" w:space="0" w:color="auto"/>
          </w:tcBorders>
          <w:vAlign w:val="bottom"/>
        </w:tcPr>
        <w:p w:rsidR="0070472C" w:rsidRDefault="0070472C" w:rsidP="00D05B74">
          <w:pPr>
            <w:pStyle w:val="af0"/>
            <w:rPr>
              <w:b/>
              <w:sz w:val="24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</w:tcPr>
        <w:p w:rsidR="0070472C" w:rsidRDefault="0070472C" w:rsidP="00D05B74">
          <w:pPr>
            <w:pStyle w:val="af0"/>
            <w:spacing w:before="120" w:line="360" w:lineRule="auto"/>
            <w:jc w:val="center"/>
            <w:rPr>
              <w:rStyle w:val="a9"/>
            </w:rPr>
          </w:pP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 PAGE </w:instrText>
          </w:r>
          <w:r>
            <w:rPr>
              <w:rStyle w:val="a9"/>
            </w:rPr>
            <w:fldChar w:fldCharType="separate"/>
          </w:r>
          <w:r w:rsidR="00862517">
            <w:rPr>
              <w:rStyle w:val="a9"/>
              <w:noProof/>
            </w:rPr>
            <w:t>3</w:t>
          </w:r>
          <w:r>
            <w:rPr>
              <w:rStyle w:val="a9"/>
            </w:rPr>
            <w:fldChar w:fldCharType="end"/>
          </w:r>
        </w:p>
      </w:tc>
    </w:tr>
  </w:tbl>
  <w:p w:rsidR="0070472C" w:rsidRDefault="0070472C" w:rsidP="00C16B0E">
    <w:pPr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7480" w:type="dxa"/>
      <w:tblInd w:w="269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6629"/>
      <w:gridCol w:w="851"/>
    </w:tblGrid>
    <w:tr w:rsidR="0070472C">
      <w:trPr>
        <w:cantSplit/>
        <w:trHeight w:val="20"/>
      </w:trPr>
      <w:tc>
        <w:tcPr>
          <w:tcW w:w="6629" w:type="dxa"/>
          <w:vMerge w:val="restart"/>
          <w:tcBorders>
            <w:top w:val="single" w:sz="4" w:space="0" w:color="auto"/>
            <w:left w:val="single" w:sz="8" w:space="0" w:color="auto"/>
            <w:bottom w:val="nil"/>
            <w:right w:val="single" w:sz="8" w:space="0" w:color="auto"/>
          </w:tcBorders>
          <w:vAlign w:val="center"/>
        </w:tcPr>
        <w:p w:rsidR="0070472C" w:rsidRPr="00B04EE6" w:rsidRDefault="0070472C" w:rsidP="00B04EE6">
          <w:pPr>
            <w:pStyle w:val="af0"/>
            <w:suppressAutoHyphens/>
            <w:jc w:val="center"/>
            <w:rPr>
              <w:sz w:val="24"/>
            </w:rPr>
          </w:pPr>
          <w:r w:rsidRPr="00B04EE6">
            <w:rPr>
              <w:rStyle w:val="a9"/>
            </w:rPr>
            <w:t>Перечень основных факторов риска возникновения чрезвычайных ситуаций природного и техногенного характера</w:t>
          </w:r>
        </w:p>
      </w:tc>
      <w:tc>
        <w:tcPr>
          <w:tcW w:w="851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</w:tcPr>
        <w:p w:rsidR="0070472C" w:rsidRDefault="0070472C" w:rsidP="003A3EA1">
          <w:pPr>
            <w:pStyle w:val="af0"/>
            <w:ind w:left="-119" w:right="-108"/>
            <w:jc w:val="center"/>
            <w:rPr>
              <w:sz w:val="24"/>
            </w:rPr>
          </w:pPr>
          <w:r>
            <w:rPr>
              <w:sz w:val="24"/>
            </w:rPr>
            <w:t>Лист</w:t>
          </w:r>
        </w:p>
      </w:tc>
    </w:tr>
    <w:tr w:rsidR="0070472C">
      <w:trPr>
        <w:cantSplit/>
        <w:trHeight w:val="20"/>
      </w:trPr>
      <w:tc>
        <w:tcPr>
          <w:tcW w:w="6629" w:type="dxa"/>
          <w:vMerge/>
          <w:tcBorders>
            <w:left w:val="single" w:sz="8" w:space="0" w:color="auto"/>
            <w:bottom w:val="nil"/>
            <w:right w:val="single" w:sz="8" w:space="0" w:color="auto"/>
          </w:tcBorders>
          <w:vAlign w:val="bottom"/>
        </w:tcPr>
        <w:p w:rsidR="0070472C" w:rsidRDefault="0070472C" w:rsidP="003A3EA1">
          <w:pPr>
            <w:pStyle w:val="af0"/>
            <w:rPr>
              <w:b/>
              <w:sz w:val="24"/>
            </w:rPr>
          </w:pPr>
        </w:p>
      </w:tc>
      <w:tc>
        <w:tcPr>
          <w:tcW w:w="851" w:type="dxa"/>
          <w:tcBorders>
            <w:top w:val="single" w:sz="8" w:space="0" w:color="auto"/>
            <w:left w:val="nil"/>
            <w:bottom w:val="nil"/>
            <w:right w:val="nil"/>
          </w:tcBorders>
        </w:tcPr>
        <w:p w:rsidR="0070472C" w:rsidRDefault="0070472C" w:rsidP="003A3EA1">
          <w:pPr>
            <w:pStyle w:val="af0"/>
            <w:spacing w:before="120" w:line="360" w:lineRule="auto"/>
            <w:jc w:val="center"/>
            <w:rPr>
              <w:rStyle w:val="a9"/>
            </w:rPr>
          </w:pPr>
          <w:r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 PAGE </w:instrText>
          </w:r>
          <w:r>
            <w:rPr>
              <w:rStyle w:val="a9"/>
            </w:rPr>
            <w:fldChar w:fldCharType="separate"/>
          </w:r>
          <w:r w:rsidR="00862517">
            <w:rPr>
              <w:rStyle w:val="a9"/>
              <w:noProof/>
            </w:rPr>
            <w:t>59</w:t>
          </w:r>
          <w:r>
            <w:rPr>
              <w:rStyle w:val="a9"/>
            </w:rPr>
            <w:fldChar w:fldCharType="end"/>
          </w:r>
        </w:p>
      </w:tc>
    </w:tr>
  </w:tbl>
  <w:p w:rsidR="0070472C" w:rsidRDefault="0070472C">
    <w:pPr>
      <w:ind w:right="360"/>
    </w:pPr>
  </w:p>
  <w:p w:rsidR="0070472C" w:rsidRDefault="0070472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48D" w:rsidRDefault="007D548D">
      <w:r>
        <w:separator/>
      </w:r>
    </w:p>
    <w:p w:rsidR="007D548D" w:rsidRDefault="007D548D"/>
  </w:footnote>
  <w:footnote w:type="continuationSeparator" w:id="1">
    <w:p w:rsidR="007D548D" w:rsidRDefault="007D548D">
      <w:r>
        <w:continuationSeparator/>
      </w:r>
    </w:p>
    <w:p w:rsidR="007D548D" w:rsidRDefault="007D548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72C" w:rsidRDefault="0070472C" w:rsidP="00CF122E">
    <w:pPr>
      <w:pStyle w:val="ae"/>
      <w:suppressAutoHyphens/>
      <w:jc w:val="center"/>
      <w:rPr>
        <w:i/>
      </w:rPr>
    </w:pPr>
    <w:r>
      <w:rPr>
        <w:i/>
      </w:rPr>
      <w:t xml:space="preserve">Генеральный план Криниченского сельского поселения Острогожского муниципального района </w:t>
    </w:r>
  </w:p>
  <w:p w:rsidR="0070472C" w:rsidRPr="00D32CAB" w:rsidRDefault="0070472C" w:rsidP="00CF122E">
    <w:pPr>
      <w:pStyle w:val="ae"/>
      <w:suppressAutoHyphens/>
      <w:jc w:val="center"/>
      <w:rPr>
        <w:i/>
      </w:rPr>
    </w:pPr>
    <w:r w:rsidRPr="00D32CAB">
      <w:rPr>
        <w:i/>
      </w:rPr>
      <w:t>Воронежской области</w:t>
    </w:r>
  </w:p>
  <w:p w:rsidR="0070472C" w:rsidRDefault="0070472C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4">
    <w:nsid w:val="00000008"/>
    <w:multiLevelType w:val="multilevel"/>
    <w:tmpl w:val="00000008"/>
    <w:name w:val="WW8Num25"/>
    <w:lvl w:ilvl="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9"/>
    <w:multiLevelType w:val="multilevel"/>
    <w:tmpl w:val="00000009"/>
    <w:name w:val="WW8Num24"/>
    <w:lvl w:ilvl="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A"/>
    <w:multiLevelType w:val="multilevel"/>
    <w:tmpl w:val="0000000A"/>
    <w:name w:val="WW8Num4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7">
    <w:nsid w:val="0000000F"/>
    <w:multiLevelType w:val="multi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8">
    <w:nsid w:val="00000010"/>
    <w:multiLevelType w:val="multilevel"/>
    <w:tmpl w:val="00000010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9">
    <w:nsid w:val="00000011"/>
    <w:multiLevelType w:val="singleLevel"/>
    <w:tmpl w:val="00000011"/>
    <w:name w:val="WW8Num14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</w:abstractNum>
  <w:abstractNum w:abstractNumId="10">
    <w:nsid w:val="00000014"/>
    <w:multiLevelType w:val="multilevel"/>
    <w:tmpl w:val="00000014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1">
    <w:nsid w:val="00000015"/>
    <w:multiLevelType w:val="multilevel"/>
    <w:tmpl w:val="00000015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19"/>
    <w:multiLevelType w:val="multilevel"/>
    <w:tmpl w:val="A6384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i w:val="0"/>
        <w:i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A"/>
    <w:multiLevelType w:val="singleLevel"/>
    <w:tmpl w:val="0000001A"/>
    <w:name w:val="WW8Num35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4">
    <w:nsid w:val="0000001C"/>
    <w:multiLevelType w:val="multilevel"/>
    <w:tmpl w:val="0000001C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15">
    <w:nsid w:val="00000024"/>
    <w:multiLevelType w:val="multilevel"/>
    <w:tmpl w:val="00000024"/>
    <w:name w:val="WW8Num5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6">
    <w:nsid w:val="00000029"/>
    <w:multiLevelType w:val="multilevel"/>
    <w:tmpl w:val="0000002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7">
    <w:nsid w:val="0000002B"/>
    <w:multiLevelType w:val="multilevel"/>
    <w:tmpl w:val="0000002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i/>
        <w:i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12B6F20"/>
    <w:multiLevelType w:val="hybridMultilevel"/>
    <w:tmpl w:val="E86C1A6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016F29B0"/>
    <w:multiLevelType w:val="hybridMultilevel"/>
    <w:tmpl w:val="3A649C96"/>
    <w:lvl w:ilvl="0" w:tplc="6F6055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482733"/>
    <w:multiLevelType w:val="hybridMultilevel"/>
    <w:tmpl w:val="4EEE6EF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35F078EE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508C4CCB"/>
    <w:multiLevelType w:val="multilevel"/>
    <w:tmpl w:val="59848C1E"/>
    <w:lvl w:ilvl="0">
      <w:start w:val="1"/>
      <w:numFmt w:val="decimal"/>
      <w:pStyle w:val="1"/>
      <w:lvlText w:val="%1."/>
      <w:lvlJc w:val="left"/>
      <w:pPr>
        <w:tabs>
          <w:tab w:val="num" w:pos="1844"/>
        </w:tabs>
        <w:ind w:left="1844" w:firstLine="0"/>
      </w:pPr>
      <w:rPr>
        <w:rFonts w:hint="default"/>
        <w:color w:val="FFFFFF"/>
      </w:rPr>
    </w:lvl>
    <w:lvl w:ilvl="1">
      <w:start w:val="1"/>
      <w:numFmt w:val="decimal"/>
      <w:pStyle w:val="3"/>
      <w:lvlText w:val="%1.%2."/>
      <w:lvlJc w:val="left"/>
      <w:pPr>
        <w:tabs>
          <w:tab w:val="num" w:pos="2529"/>
        </w:tabs>
        <w:ind w:left="1991" w:firstLine="0"/>
      </w:pPr>
      <w:rPr>
        <w:rFonts w:ascii="Times New Roman" w:hAnsi="Times New Roman" w:hint="default"/>
        <w:color w:val="auto"/>
        <w:sz w:val="24"/>
        <w:szCs w:val="24"/>
      </w:rPr>
    </w:lvl>
    <w:lvl w:ilvl="2">
      <w:start w:val="1"/>
      <w:numFmt w:val="decimal"/>
      <w:pStyle w:val="4"/>
      <w:lvlText w:val="%1.%2.%3."/>
      <w:lvlJc w:val="left"/>
      <w:pPr>
        <w:tabs>
          <w:tab w:val="num" w:pos="2881"/>
        </w:tabs>
        <w:ind w:left="2172" w:firstLine="0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589"/>
        </w:tabs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09"/>
        </w:tabs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2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4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2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49"/>
        </w:tabs>
        <w:ind w:left="5029" w:hanging="1440"/>
      </w:pPr>
      <w:rPr>
        <w:rFonts w:hint="default"/>
      </w:rPr>
    </w:lvl>
  </w:abstractNum>
  <w:abstractNum w:abstractNumId="23">
    <w:nsid w:val="5264034B"/>
    <w:multiLevelType w:val="hybridMultilevel"/>
    <w:tmpl w:val="2266F5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776A1F"/>
    <w:multiLevelType w:val="hybridMultilevel"/>
    <w:tmpl w:val="FF2CECB6"/>
    <w:lvl w:ilvl="0" w:tplc="3B967A78">
      <w:start w:val="1"/>
      <w:numFmt w:val="bullet"/>
      <w:lvlText w:val=""/>
      <w:lvlJc w:val="left"/>
      <w:pPr>
        <w:tabs>
          <w:tab w:val="num" w:pos="824"/>
        </w:tabs>
        <w:ind w:left="824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F1C1AA1"/>
    <w:multiLevelType w:val="hybridMultilevel"/>
    <w:tmpl w:val="AF585454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8"/>
  </w:num>
  <w:num w:numId="4">
    <w:abstractNumId w:val="19"/>
  </w:num>
  <w:num w:numId="5">
    <w:abstractNumId w:val="25"/>
  </w:num>
  <w:num w:numId="6">
    <w:abstractNumId w:val="13"/>
  </w:num>
  <w:num w:numId="7">
    <w:abstractNumId w:val="22"/>
  </w:num>
  <w:num w:numId="8">
    <w:abstractNumId w:val="24"/>
  </w:num>
  <w:num w:numId="9">
    <w:abstractNumId w:val="23"/>
  </w:num>
  <w:num w:numId="10">
    <w:abstractNumId w:val="2"/>
  </w:num>
  <w:num w:numId="11">
    <w:abstractNumId w:val="12"/>
  </w:num>
  <w:num w:numId="12">
    <w:abstractNumId w:val="17"/>
  </w:num>
  <w:num w:numId="13">
    <w:abstractNumId w:val="16"/>
  </w:num>
  <w:num w:numId="14">
    <w:abstractNumId w:val="1"/>
  </w:num>
  <w:num w:numId="15">
    <w:abstractNumId w:val="14"/>
  </w:num>
  <w:num w:numId="16">
    <w:abstractNumId w:val="20"/>
  </w:num>
  <w:num w:numId="17">
    <w:abstractNumId w:val="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1F08"/>
  <w:defaultTabStop w:val="709"/>
  <w:autoHyphenation/>
  <w:hyphenationZone w:val="357"/>
  <w:drawingGridHorizontalSpacing w:val="181"/>
  <w:drawingGridVerticalSpacing w:val="181"/>
  <w:noPunctuationKerning/>
  <w:characterSpacingControl w:val="doNotCompress"/>
  <w:hdrShapeDefaults>
    <o:shapedefaults v:ext="edit" spidmax="61442"/>
  </w:hdrShapeDefaults>
  <w:footnotePr>
    <w:footnote w:id="0"/>
    <w:footnote w:id="1"/>
  </w:footnotePr>
  <w:endnotePr>
    <w:endnote w:id="0"/>
    <w:endnote w:id="1"/>
  </w:endnotePr>
  <w:compat/>
  <w:rsids>
    <w:rsidRoot w:val="00AF21E9"/>
    <w:rsid w:val="00000083"/>
    <w:rsid w:val="00000369"/>
    <w:rsid w:val="00002877"/>
    <w:rsid w:val="00002ABD"/>
    <w:rsid w:val="00003324"/>
    <w:rsid w:val="000035D4"/>
    <w:rsid w:val="000035E3"/>
    <w:rsid w:val="00003D25"/>
    <w:rsid w:val="00003E8C"/>
    <w:rsid w:val="00003EFB"/>
    <w:rsid w:val="00005669"/>
    <w:rsid w:val="000064A2"/>
    <w:rsid w:val="00006738"/>
    <w:rsid w:val="00010693"/>
    <w:rsid w:val="00010A1A"/>
    <w:rsid w:val="000120AB"/>
    <w:rsid w:val="000121DC"/>
    <w:rsid w:val="0001491F"/>
    <w:rsid w:val="00015F13"/>
    <w:rsid w:val="00016459"/>
    <w:rsid w:val="00016E5A"/>
    <w:rsid w:val="000171FE"/>
    <w:rsid w:val="00017641"/>
    <w:rsid w:val="000201FF"/>
    <w:rsid w:val="00020D7C"/>
    <w:rsid w:val="000239F5"/>
    <w:rsid w:val="000246FA"/>
    <w:rsid w:val="0002637F"/>
    <w:rsid w:val="0002769C"/>
    <w:rsid w:val="0003029F"/>
    <w:rsid w:val="00030E1F"/>
    <w:rsid w:val="00031259"/>
    <w:rsid w:val="00031E63"/>
    <w:rsid w:val="000329AA"/>
    <w:rsid w:val="00033CAC"/>
    <w:rsid w:val="00034871"/>
    <w:rsid w:val="00034DB0"/>
    <w:rsid w:val="0003504C"/>
    <w:rsid w:val="000363CD"/>
    <w:rsid w:val="000378FB"/>
    <w:rsid w:val="00040177"/>
    <w:rsid w:val="00040315"/>
    <w:rsid w:val="00040AEF"/>
    <w:rsid w:val="00041FF2"/>
    <w:rsid w:val="000451B7"/>
    <w:rsid w:val="00045959"/>
    <w:rsid w:val="00045EDA"/>
    <w:rsid w:val="00045FF0"/>
    <w:rsid w:val="0004671C"/>
    <w:rsid w:val="00046F05"/>
    <w:rsid w:val="00050C65"/>
    <w:rsid w:val="0005162C"/>
    <w:rsid w:val="0005174A"/>
    <w:rsid w:val="00052481"/>
    <w:rsid w:val="000525F7"/>
    <w:rsid w:val="00052B7A"/>
    <w:rsid w:val="000534E7"/>
    <w:rsid w:val="00053E31"/>
    <w:rsid w:val="00053F41"/>
    <w:rsid w:val="00055098"/>
    <w:rsid w:val="00055846"/>
    <w:rsid w:val="00056533"/>
    <w:rsid w:val="000571CC"/>
    <w:rsid w:val="00060594"/>
    <w:rsid w:val="0006220C"/>
    <w:rsid w:val="0006221F"/>
    <w:rsid w:val="00062825"/>
    <w:rsid w:val="000628D3"/>
    <w:rsid w:val="00062CC0"/>
    <w:rsid w:val="000630B3"/>
    <w:rsid w:val="00063706"/>
    <w:rsid w:val="00064412"/>
    <w:rsid w:val="00064C78"/>
    <w:rsid w:val="00066A1C"/>
    <w:rsid w:val="00066B36"/>
    <w:rsid w:val="00071E95"/>
    <w:rsid w:val="0007243E"/>
    <w:rsid w:val="0007430E"/>
    <w:rsid w:val="00074E6B"/>
    <w:rsid w:val="00074EA5"/>
    <w:rsid w:val="00074EDD"/>
    <w:rsid w:val="00074FE7"/>
    <w:rsid w:val="000758F5"/>
    <w:rsid w:val="00075B21"/>
    <w:rsid w:val="00076C21"/>
    <w:rsid w:val="00076CF0"/>
    <w:rsid w:val="00077907"/>
    <w:rsid w:val="0008044F"/>
    <w:rsid w:val="000811BF"/>
    <w:rsid w:val="00082B47"/>
    <w:rsid w:val="00082EC5"/>
    <w:rsid w:val="00083D5D"/>
    <w:rsid w:val="000840FD"/>
    <w:rsid w:val="000843E3"/>
    <w:rsid w:val="00084CAC"/>
    <w:rsid w:val="00084D7F"/>
    <w:rsid w:val="00084EAD"/>
    <w:rsid w:val="00085A1D"/>
    <w:rsid w:val="00086E1B"/>
    <w:rsid w:val="00087C16"/>
    <w:rsid w:val="00087D8D"/>
    <w:rsid w:val="000929A2"/>
    <w:rsid w:val="00092BF1"/>
    <w:rsid w:val="00094096"/>
    <w:rsid w:val="00094CCF"/>
    <w:rsid w:val="000950ED"/>
    <w:rsid w:val="00095A0D"/>
    <w:rsid w:val="000967CC"/>
    <w:rsid w:val="000A037D"/>
    <w:rsid w:val="000A09EA"/>
    <w:rsid w:val="000A0FA9"/>
    <w:rsid w:val="000A0FBF"/>
    <w:rsid w:val="000A17E7"/>
    <w:rsid w:val="000A190A"/>
    <w:rsid w:val="000A1B9D"/>
    <w:rsid w:val="000A1BD8"/>
    <w:rsid w:val="000A2166"/>
    <w:rsid w:val="000A2BA3"/>
    <w:rsid w:val="000A2BDD"/>
    <w:rsid w:val="000A3BF8"/>
    <w:rsid w:val="000A3F0D"/>
    <w:rsid w:val="000A4483"/>
    <w:rsid w:val="000A595D"/>
    <w:rsid w:val="000A5A2B"/>
    <w:rsid w:val="000A64A3"/>
    <w:rsid w:val="000A6872"/>
    <w:rsid w:val="000A6C6C"/>
    <w:rsid w:val="000B0D6E"/>
    <w:rsid w:val="000B2454"/>
    <w:rsid w:val="000B2FFC"/>
    <w:rsid w:val="000B3918"/>
    <w:rsid w:val="000B47FC"/>
    <w:rsid w:val="000B5A2D"/>
    <w:rsid w:val="000B66AF"/>
    <w:rsid w:val="000B6708"/>
    <w:rsid w:val="000B69DB"/>
    <w:rsid w:val="000B7C23"/>
    <w:rsid w:val="000C0481"/>
    <w:rsid w:val="000C16F1"/>
    <w:rsid w:val="000C191B"/>
    <w:rsid w:val="000C3808"/>
    <w:rsid w:val="000C4135"/>
    <w:rsid w:val="000C45FC"/>
    <w:rsid w:val="000C60E1"/>
    <w:rsid w:val="000C651C"/>
    <w:rsid w:val="000C6CDE"/>
    <w:rsid w:val="000C7052"/>
    <w:rsid w:val="000C708E"/>
    <w:rsid w:val="000D09DF"/>
    <w:rsid w:val="000D1E4A"/>
    <w:rsid w:val="000D201F"/>
    <w:rsid w:val="000D2508"/>
    <w:rsid w:val="000D2613"/>
    <w:rsid w:val="000D41FB"/>
    <w:rsid w:val="000D43D9"/>
    <w:rsid w:val="000D47D6"/>
    <w:rsid w:val="000D4A96"/>
    <w:rsid w:val="000D6101"/>
    <w:rsid w:val="000D61B4"/>
    <w:rsid w:val="000D73AC"/>
    <w:rsid w:val="000D7489"/>
    <w:rsid w:val="000E0768"/>
    <w:rsid w:val="000E0FE4"/>
    <w:rsid w:val="000E122F"/>
    <w:rsid w:val="000E30B3"/>
    <w:rsid w:val="000E31B0"/>
    <w:rsid w:val="000E384C"/>
    <w:rsid w:val="000E42B7"/>
    <w:rsid w:val="000E4A1D"/>
    <w:rsid w:val="000E4E97"/>
    <w:rsid w:val="000E5151"/>
    <w:rsid w:val="000E7468"/>
    <w:rsid w:val="000F080D"/>
    <w:rsid w:val="000F0914"/>
    <w:rsid w:val="000F11EB"/>
    <w:rsid w:val="000F1C36"/>
    <w:rsid w:val="000F1F8C"/>
    <w:rsid w:val="000F248C"/>
    <w:rsid w:val="000F275F"/>
    <w:rsid w:val="000F2BA6"/>
    <w:rsid w:val="000F3A72"/>
    <w:rsid w:val="000F63D4"/>
    <w:rsid w:val="000F791C"/>
    <w:rsid w:val="00100795"/>
    <w:rsid w:val="00100D42"/>
    <w:rsid w:val="001015E3"/>
    <w:rsid w:val="00103BE5"/>
    <w:rsid w:val="00106493"/>
    <w:rsid w:val="0010769B"/>
    <w:rsid w:val="00110A71"/>
    <w:rsid w:val="001115F9"/>
    <w:rsid w:val="00112654"/>
    <w:rsid w:val="001142A8"/>
    <w:rsid w:val="001146AE"/>
    <w:rsid w:val="00114A29"/>
    <w:rsid w:val="00115226"/>
    <w:rsid w:val="001158D6"/>
    <w:rsid w:val="0011601F"/>
    <w:rsid w:val="001161EA"/>
    <w:rsid w:val="001165D7"/>
    <w:rsid w:val="00116A3E"/>
    <w:rsid w:val="00117F02"/>
    <w:rsid w:val="001200F8"/>
    <w:rsid w:val="00120316"/>
    <w:rsid w:val="00125591"/>
    <w:rsid w:val="00125BF2"/>
    <w:rsid w:val="00127587"/>
    <w:rsid w:val="00131C02"/>
    <w:rsid w:val="00131FB3"/>
    <w:rsid w:val="00132EA5"/>
    <w:rsid w:val="00133CCA"/>
    <w:rsid w:val="00134488"/>
    <w:rsid w:val="00134734"/>
    <w:rsid w:val="001359F2"/>
    <w:rsid w:val="00136251"/>
    <w:rsid w:val="00136A6A"/>
    <w:rsid w:val="001403EC"/>
    <w:rsid w:val="0014050E"/>
    <w:rsid w:val="00141820"/>
    <w:rsid w:val="00141890"/>
    <w:rsid w:val="001419F9"/>
    <w:rsid w:val="00142902"/>
    <w:rsid w:val="00142C2C"/>
    <w:rsid w:val="00142F30"/>
    <w:rsid w:val="00143505"/>
    <w:rsid w:val="001437B4"/>
    <w:rsid w:val="00144569"/>
    <w:rsid w:val="00145544"/>
    <w:rsid w:val="001460B3"/>
    <w:rsid w:val="001460C6"/>
    <w:rsid w:val="00147283"/>
    <w:rsid w:val="0014732E"/>
    <w:rsid w:val="00150171"/>
    <w:rsid w:val="00150633"/>
    <w:rsid w:val="001508F5"/>
    <w:rsid w:val="00151EC6"/>
    <w:rsid w:val="0015201B"/>
    <w:rsid w:val="00152089"/>
    <w:rsid w:val="0015278A"/>
    <w:rsid w:val="00152821"/>
    <w:rsid w:val="00152A54"/>
    <w:rsid w:val="00152CF5"/>
    <w:rsid w:val="00152F6D"/>
    <w:rsid w:val="00153519"/>
    <w:rsid w:val="00153555"/>
    <w:rsid w:val="00154489"/>
    <w:rsid w:val="0015471C"/>
    <w:rsid w:val="00154F75"/>
    <w:rsid w:val="001553A0"/>
    <w:rsid w:val="00155945"/>
    <w:rsid w:val="001571BA"/>
    <w:rsid w:val="00157FB7"/>
    <w:rsid w:val="00161AEC"/>
    <w:rsid w:val="00161E5B"/>
    <w:rsid w:val="00162F2D"/>
    <w:rsid w:val="00164CD2"/>
    <w:rsid w:val="00167360"/>
    <w:rsid w:val="00167A21"/>
    <w:rsid w:val="00167CB4"/>
    <w:rsid w:val="00167F6C"/>
    <w:rsid w:val="00170087"/>
    <w:rsid w:val="00170624"/>
    <w:rsid w:val="001712A5"/>
    <w:rsid w:val="0017138F"/>
    <w:rsid w:val="00171887"/>
    <w:rsid w:val="001724FD"/>
    <w:rsid w:val="00172724"/>
    <w:rsid w:val="00172879"/>
    <w:rsid w:val="00173C0A"/>
    <w:rsid w:val="00173E98"/>
    <w:rsid w:val="001742CD"/>
    <w:rsid w:val="00174C17"/>
    <w:rsid w:val="001751E6"/>
    <w:rsid w:val="00176E34"/>
    <w:rsid w:val="00177C11"/>
    <w:rsid w:val="0018095E"/>
    <w:rsid w:val="00181B0A"/>
    <w:rsid w:val="00182111"/>
    <w:rsid w:val="001856EB"/>
    <w:rsid w:val="00186A73"/>
    <w:rsid w:val="00186CFD"/>
    <w:rsid w:val="00186FC4"/>
    <w:rsid w:val="00187C30"/>
    <w:rsid w:val="0019084C"/>
    <w:rsid w:val="00190921"/>
    <w:rsid w:val="00190ACD"/>
    <w:rsid w:val="001935F1"/>
    <w:rsid w:val="001954FA"/>
    <w:rsid w:val="0019624D"/>
    <w:rsid w:val="00196579"/>
    <w:rsid w:val="00197E0A"/>
    <w:rsid w:val="001A0E19"/>
    <w:rsid w:val="001A15A6"/>
    <w:rsid w:val="001A30E4"/>
    <w:rsid w:val="001A38B1"/>
    <w:rsid w:val="001A3D32"/>
    <w:rsid w:val="001A50A5"/>
    <w:rsid w:val="001A51F4"/>
    <w:rsid w:val="001A5534"/>
    <w:rsid w:val="001A5BB0"/>
    <w:rsid w:val="001A5D33"/>
    <w:rsid w:val="001A7344"/>
    <w:rsid w:val="001B0959"/>
    <w:rsid w:val="001B125A"/>
    <w:rsid w:val="001B17DD"/>
    <w:rsid w:val="001B2B2E"/>
    <w:rsid w:val="001B2D91"/>
    <w:rsid w:val="001B3E58"/>
    <w:rsid w:val="001B6948"/>
    <w:rsid w:val="001B7A5F"/>
    <w:rsid w:val="001B7C59"/>
    <w:rsid w:val="001C08D0"/>
    <w:rsid w:val="001C0A77"/>
    <w:rsid w:val="001C0E8C"/>
    <w:rsid w:val="001C1483"/>
    <w:rsid w:val="001C1F75"/>
    <w:rsid w:val="001C2AE7"/>
    <w:rsid w:val="001C31BC"/>
    <w:rsid w:val="001C39EB"/>
    <w:rsid w:val="001C4AEA"/>
    <w:rsid w:val="001C5139"/>
    <w:rsid w:val="001C5175"/>
    <w:rsid w:val="001C5A6A"/>
    <w:rsid w:val="001C5D7C"/>
    <w:rsid w:val="001C5E52"/>
    <w:rsid w:val="001C6945"/>
    <w:rsid w:val="001D0D2F"/>
    <w:rsid w:val="001D109C"/>
    <w:rsid w:val="001D168D"/>
    <w:rsid w:val="001D1816"/>
    <w:rsid w:val="001D29FA"/>
    <w:rsid w:val="001D2E7A"/>
    <w:rsid w:val="001D2FD7"/>
    <w:rsid w:val="001D3512"/>
    <w:rsid w:val="001D38D9"/>
    <w:rsid w:val="001D3C58"/>
    <w:rsid w:val="001D446B"/>
    <w:rsid w:val="001D507B"/>
    <w:rsid w:val="001D50D5"/>
    <w:rsid w:val="001D6436"/>
    <w:rsid w:val="001D6C3A"/>
    <w:rsid w:val="001D6EAB"/>
    <w:rsid w:val="001D769F"/>
    <w:rsid w:val="001E0923"/>
    <w:rsid w:val="001E2220"/>
    <w:rsid w:val="001E27F1"/>
    <w:rsid w:val="001E31BF"/>
    <w:rsid w:val="001E31E9"/>
    <w:rsid w:val="001E3339"/>
    <w:rsid w:val="001E3D5C"/>
    <w:rsid w:val="001E4507"/>
    <w:rsid w:val="001E55A4"/>
    <w:rsid w:val="001E68E7"/>
    <w:rsid w:val="001E6B84"/>
    <w:rsid w:val="001E709A"/>
    <w:rsid w:val="001E79CF"/>
    <w:rsid w:val="001F0A8E"/>
    <w:rsid w:val="001F12FF"/>
    <w:rsid w:val="001F1A5E"/>
    <w:rsid w:val="001F1D1E"/>
    <w:rsid w:val="001F1DCD"/>
    <w:rsid w:val="001F1FFF"/>
    <w:rsid w:val="001F23D7"/>
    <w:rsid w:val="001F328A"/>
    <w:rsid w:val="001F40F6"/>
    <w:rsid w:val="001F57EC"/>
    <w:rsid w:val="001F5E12"/>
    <w:rsid w:val="001F6EC7"/>
    <w:rsid w:val="001F7CFF"/>
    <w:rsid w:val="0020005F"/>
    <w:rsid w:val="002004AF"/>
    <w:rsid w:val="00200B22"/>
    <w:rsid w:val="0020127A"/>
    <w:rsid w:val="0020155B"/>
    <w:rsid w:val="00201C78"/>
    <w:rsid w:val="00202742"/>
    <w:rsid w:val="00202ADE"/>
    <w:rsid w:val="002030C7"/>
    <w:rsid w:val="002030E8"/>
    <w:rsid w:val="0020418E"/>
    <w:rsid w:val="0020576E"/>
    <w:rsid w:val="002066C7"/>
    <w:rsid w:val="00207412"/>
    <w:rsid w:val="0020780E"/>
    <w:rsid w:val="00207AB2"/>
    <w:rsid w:val="00207ACD"/>
    <w:rsid w:val="0021200E"/>
    <w:rsid w:val="00216654"/>
    <w:rsid w:val="00216C82"/>
    <w:rsid w:val="002177CE"/>
    <w:rsid w:val="002200A6"/>
    <w:rsid w:val="00220248"/>
    <w:rsid w:val="00220C01"/>
    <w:rsid w:val="002226F8"/>
    <w:rsid w:val="00222B45"/>
    <w:rsid w:val="00222EB2"/>
    <w:rsid w:val="00223D8A"/>
    <w:rsid w:val="00224030"/>
    <w:rsid w:val="002248E6"/>
    <w:rsid w:val="0022494A"/>
    <w:rsid w:val="00224E68"/>
    <w:rsid w:val="002267F4"/>
    <w:rsid w:val="00226B16"/>
    <w:rsid w:val="0023029E"/>
    <w:rsid w:val="00230BDA"/>
    <w:rsid w:val="00231624"/>
    <w:rsid w:val="00231642"/>
    <w:rsid w:val="002319A9"/>
    <w:rsid w:val="0023306C"/>
    <w:rsid w:val="00233185"/>
    <w:rsid w:val="00233C6D"/>
    <w:rsid w:val="002344B2"/>
    <w:rsid w:val="00234D18"/>
    <w:rsid w:val="00235380"/>
    <w:rsid w:val="0023675F"/>
    <w:rsid w:val="0023745A"/>
    <w:rsid w:val="00237DA6"/>
    <w:rsid w:val="00240AFF"/>
    <w:rsid w:val="002415F1"/>
    <w:rsid w:val="002427F5"/>
    <w:rsid w:val="00242C32"/>
    <w:rsid w:val="00244910"/>
    <w:rsid w:val="00245031"/>
    <w:rsid w:val="00245946"/>
    <w:rsid w:val="00245CA6"/>
    <w:rsid w:val="00245F1F"/>
    <w:rsid w:val="0025012A"/>
    <w:rsid w:val="0025129F"/>
    <w:rsid w:val="00252AE5"/>
    <w:rsid w:val="00252D46"/>
    <w:rsid w:val="002537C8"/>
    <w:rsid w:val="00253A3C"/>
    <w:rsid w:val="00253DD4"/>
    <w:rsid w:val="00254928"/>
    <w:rsid w:val="00255AA8"/>
    <w:rsid w:val="00256B79"/>
    <w:rsid w:val="0025744B"/>
    <w:rsid w:val="002577E2"/>
    <w:rsid w:val="0025785A"/>
    <w:rsid w:val="00257BEF"/>
    <w:rsid w:val="00257C3B"/>
    <w:rsid w:val="00257F16"/>
    <w:rsid w:val="002601E4"/>
    <w:rsid w:val="00260E30"/>
    <w:rsid w:val="0026145F"/>
    <w:rsid w:val="002617D4"/>
    <w:rsid w:val="002623F5"/>
    <w:rsid w:val="0026244C"/>
    <w:rsid w:val="002625E0"/>
    <w:rsid w:val="00263091"/>
    <w:rsid w:val="0026412C"/>
    <w:rsid w:val="002644AB"/>
    <w:rsid w:val="00264ED1"/>
    <w:rsid w:val="002659A3"/>
    <w:rsid w:val="002659B5"/>
    <w:rsid w:val="002659D8"/>
    <w:rsid w:val="00266740"/>
    <w:rsid w:val="00267636"/>
    <w:rsid w:val="0026793E"/>
    <w:rsid w:val="00267C28"/>
    <w:rsid w:val="00267CFA"/>
    <w:rsid w:val="00270329"/>
    <w:rsid w:val="00270A03"/>
    <w:rsid w:val="00270DC6"/>
    <w:rsid w:val="0027132A"/>
    <w:rsid w:val="00271F6A"/>
    <w:rsid w:val="0027205A"/>
    <w:rsid w:val="002723B4"/>
    <w:rsid w:val="00272412"/>
    <w:rsid w:val="00272AE4"/>
    <w:rsid w:val="00274D8E"/>
    <w:rsid w:val="00275D3D"/>
    <w:rsid w:val="00276BAA"/>
    <w:rsid w:val="00277C42"/>
    <w:rsid w:val="0028204F"/>
    <w:rsid w:val="002820AF"/>
    <w:rsid w:val="002820F7"/>
    <w:rsid w:val="00283F6B"/>
    <w:rsid w:val="00284CC8"/>
    <w:rsid w:val="002850A5"/>
    <w:rsid w:val="0028522F"/>
    <w:rsid w:val="002855DD"/>
    <w:rsid w:val="00285A77"/>
    <w:rsid w:val="00286EAA"/>
    <w:rsid w:val="002911B3"/>
    <w:rsid w:val="00292EF5"/>
    <w:rsid w:val="002937D3"/>
    <w:rsid w:val="002939B1"/>
    <w:rsid w:val="002954FE"/>
    <w:rsid w:val="00295B14"/>
    <w:rsid w:val="00295B4F"/>
    <w:rsid w:val="00295E63"/>
    <w:rsid w:val="00296530"/>
    <w:rsid w:val="00297844"/>
    <w:rsid w:val="002A07B4"/>
    <w:rsid w:val="002A3758"/>
    <w:rsid w:val="002A3EAE"/>
    <w:rsid w:val="002A464D"/>
    <w:rsid w:val="002A466C"/>
    <w:rsid w:val="002A4996"/>
    <w:rsid w:val="002A5DDB"/>
    <w:rsid w:val="002A5E6F"/>
    <w:rsid w:val="002B071A"/>
    <w:rsid w:val="002B079A"/>
    <w:rsid w:val="002B0EDD"/>
    <w:rsid w:val="002B1DDD"/>
    <w:rsid w:val="002B23D9"/>
    <w:rsid w:val="002B2483"/>
    <w:rsid w:val="002B2A49"/>
    <w:rsid w:val="002B3B8E"/>
    <w:rsid w:val="002B45BB"/>
    <w:rsid w:val="002B4D7F"/>
    <w:rsid w:val="002B612C"/>
    <w:rsid w:val="002B63C1"/>
    <w:rsid w:val="002B6E00"/>
    <w:rsid w:val="002B756E"/>
    <w:rsid w:val="002B7A25"/>
    <w:rsid w:val="002B7D71"/>
    <w:rsid w:val="002B7FF0"/>
    <w:rsid w:val="002C0024"/>
    <w:rsid w:val="002C045D"/>
    <w:rsid w:val="002C148D"/>
    <w:rsid w:val="002C2243"/>
    <w:rsid w:val="002C28CB"/>
    <w:rsid w:val="002C3234"/>
    <w:rsid w:val="002C32B8"/>
    <w:rsid w:val="002C38D5"/>
    <w:rsid w:val="002C3923"/>
    <w:rsid w:val="002C4217"/>
    <w:rsid w:val="002C502D"/>
    <w:rsid w:val="002C6D98"/>
    <w:rsid w:val="002C790A"/>
    <w:rsid w:val="002C7C15"/>
    <w:rsid w:val="002D0B71"/>
    <w:rsid w:val="002D106F"/>
    <w:rsid w:val="002D30CE"/>
    <w:rsid w:val="002D3C2A"/>
    <w:rsid w:val="002D42AC"/>
    <w:rsid w:val="002D42BF"/>
    <w:rsid w:val="002D4A5D"/>
    <w:rsid w:val="002D4AFD"/>
    <w:rsid w:val="002D4C01"/>
    <w:rsid w:val="002D5C50"/>
    <w:rsid w:val="002D6C11"/>
    <w:rsid w:val="002D6EB3"/>
    <w:rsid w:val="002D7DF9"/>
    <w:rsid w:val="002E0A46"/>
    <w:rsid w:val="002E1EAF"/>
    <w:rsid w:val="002E259E"/>
    <w:rsid w:val="002E25F5"/>
    <w:rsid w:val="002E2647"/>
    <w:rsid w:val="002E2C5D"/>
    <w:rsid w:val="002E2D97"/>
    <w:rsid w:val="002E47D5"/>
    <w:rsid w:val="002E5B89"/>
    <w:rsid w:val="002E5E2C"/>
    <w:rsid w:val="002E698D"/>
    <w:rsid w:val="002E6B06"/>
    <w:rsid w:val="002F0B2B"/>
    <w:rsid w:val="002F125D"/>
    <w:rsid w:val="002F16BD"/>
    <w:rsid w:val="002F1C4D"/>
    <w:rsid w:val="002F1D1B"/>
    <w:rsid w:val="002F29A6"/>
    <w:rsid w:val="002F31E8"/>
    <w:rsid w:val="002F5626"/>
    <w:rsid w:val="002F6090"/>
    <w:rsid w:val="002F6C07"/>
    <w:rsid w:val="002F6F3C"/>
    <w:rsid w:val="002F7117"/>
    <w:rsid w:val="002F7528"/>
    <w:rsid w:val="00300891"/>
    <w:rsid w:val="003012B6"/>
    <w:rsid w:val="003029B9"/>
    <w:rsid w:val="003029E6"/>
    <w:rsid w:val="00302A41"/>
    <w:rsid w:val="0030309A"/>
    <w:rsid w:val="0030449A"/>
    <w:rsid w:val="0030455A"/>
    <w:rsid w:val="00304EF4"/>
    <w:rsid w:val="00305B2F"/>
    <w:rsid w:val="00305E9E"/>
    <w:rsid w:val="00306367"/>
    <w:rsid w:val="00306420"/>
    <w:rsid w:val="003113A6"/>
    <w:rsid w:val="00311B47"/>
    <w:rsid w:val="00312291"/>
    <w:rsid w:val="003124C7"/>
    <w:rsid w:val="003142DA"/>
    <w:rsid w:val="00314DBF"/>
    <w:rsid w:val="003154B4"/>
    <w:rsid w:val="00315B4D"/>
    <w:rsid w:val="00315E6C"/>
    <w:rsid w:val="003174F0"/>
    <w:rsid w:val="00320B52"/>
    <w:rsid w:val="00320EF2"/>
    <w:rsid w:val="0032172A"/>
    <w:rsid w:val="00321A32"/>
    <w:rsid w:val="003227B4"/>
    <w:rsid w:val="00323570"/>
    <w:rsid w:val="0032358E"/>
    <w:rsid w:val="00323E0A"/>
    <w:rsid w:val="00323EB8"/>
    <w:rsid w:val="0032417A"/>
    <w:rsid w:val="00324F87"/>
    <w:rsid w:val="00325317"/>
    <w:rsid w:val="00325967"/>
    <w:rsid w:val="003262D3"/>
    <w:rsid w:val="003268C7"/>
    <w:rsid w:val="0032693F"/>
    <w:rsid w:val="00327689"/>
    <w:rsid w:val="00330BAF"/>
    <w:rsid w:val="00330C88"/>
    <w:rsid w:val="00331643"/>
    <w:rsid w:val="00332114"/>
    <w:rsid w:val="0033275D"/>
    <w:rsid w:val="00332D6D"/>
    <w:rsid w:val="003330E3"/>
    <w:rsid w:val="00334154"/>
    <w:rsid w:val="00334594"/>
    <w:rsid w:val="00334CE1"/>
    <w:rsid w:val="00335619"/>
    <w:rsid w:val="00335888"/>
    <w:rsid w:val="00335BF5"/>
    <w:rsid w:val="0033654A"/>
    <w:rsid w:val="00336A10"/>
    <w:rsid w:val="00336E28"/>
    <w:rsid w:val="00337AD1"/>
    <w:rsid w:val="0034158D"/>
    <w:rsid w:val="003419EF"/>
    <w:rsid w:val="0034271F"/>
    <w:rsid w:val="00342B6E"/>
    <w:rsid w:val="003445E2"/>
    <w:rsid w:val="003454D9"/>
    <w:rsid w:val="00345914"/>
    <w:rsid w:val="00345FB0"/>
    <w:rsid w:val="00346B29"/>
    <w:rsid w:val="00346C3E"/>
    <w:rsid w:val="003475A7"/>
    <w:rsid w:val="003476AA"/>
    <w:rsid w:val="003476B6"/>
    <w:rsid w:val="003478A1"/>
    <w:rsid w:val="00347D2D"/>
    <w:rsid w:val="003503C0"/>
    <w:rsid w:val="003505AE"/>
    <w:rsid w:val="00351038"/>
    <w:rsid w:val="0035259E"/>
    <w:rsid w:val="0035291B"/>
    <w:rsid w:val="00353305"/>
    <w:rsid w:val="00353F6E"/>
    <w:rsid w:val="00354A4D"/>
    <w:rsid w:val="00354C29"/>
    <w:rsid w:val="003556AD"/>
    <w:rsid w:val="00356405"/>
    <w:rsid w:val="00357BFF"/>
    <w:rsid w:val="00360DE7"/>
    <w:rsid w:val="003629DC"/>
    <w:rsid w:val="00362DD2"/>
    <w:rsid w:val="00363EED"/>
    <w:rsid w:val="00363FC2"/>
    <w:rsid w:val="003650BB"/>
    <w:rsid w:val="00370127"/>
    <w:rsid w:val="003721ED"/>
    <w:rsid w:val="0037222A"/>
    <w:rsid w:val="00372526"/>
    <w:rsid w:val="00373594"/>
    <w:rsid w:val="003746C9"/>
    <w:rsid w:val="00374B85"/>
    <w:rsid w:val="003757AD"/>
    <w:rsid w:val="00375C24"/>
    <w:rsid w:val="00375EA8"/>
    <w:rsid w:val="00376BB0"/>
    <w:rsid w:val="00377E28"/>
    <w:rsid w:val="00377F44"/>
    <w:rsid w:val="00380257"/>
    <w:rsid w:val="003807D3"/>
    <w:rsid w:val="00380BE1"/>
    <w:rsid w:val="00380D5B"/>
    <w:rsid w:val="0038171D"/>
    <w:rsid w:val="00382262"/>
    <w:rsid w:val="003829BF"/>
    <w:rsid w:val="00384768"/>
    <w:rsid w:val="00384BFD"/>
    <w:rsid w:val="00385237"/>
    <w:rsid w:val="0038537D"/>
    <w:rsid w:val="00385CA7"/>
    <w:rsid w:val="00386E5C"/>
    <w:rsid w:val="003901FD"/>
    <w:rsid w:val="003907C0"/>
    <w:rsid w:val="00390C6B"/>
    <w:rsid w:val="00390E56"/>
    <w:rsid w:val="0039198B"/>
    <w:rsid w:val="00392875"/>
    <w:rsid w:val="003965C2"/>
    <w:rsid w:val="00397516"/>
    <w:rsid w:val="003975EC"/>
    <w:rsid w:val="00397864"/>
    <w:rsid w:val="00397AC3"/>
    <w:rsid w:val="003A0ED5"/>
    <w:rsid w:val="003A13B5"/>
    <w:rsid w:val="003A2682"/>
    <w:rsid w:val="003A32FD"/>
    <w:rsid w:val="003A3B68"/>
    <w:rsid w:val="003A3EA1"/>
    <w:rsid w:val="003A47B6"/>
    <w:rsid w:val="003A71EF"/>
    <w:rsid w:val="003B0D22"/>
    <w:rsid w:val="003B0D5E"/>
    <w:rsid w:val="003B1C23"/>
    <w:rsid w:val="003B2414"/>
    <w:rsid w:val="003B4105"/>
    <w:rsid w:val="003B431C"/>
    <w:rsid w:val="003B4C3C"/>
    <w:rsid w:val="003B5452"/>
    <w:rsid w:val="003B5658"/>
    <w:rsid w:val="003B6E2F"/>
    <w:rsid w:val="003B7D90"/>
    <w:rsid w:val="003C06AD"/>
    <w:rsid w:val="003C1E92"/>
    <w:rsid w:val="003C28D2"/>
    <w:rsid w:val="003C3B4F"/>
    <w:rsid w:val="003C3B8A"/>
    <w:rsid w:val="003C5374"/>
    <w:rsid w:val="003C5FD5"/>
    <w:rsid w:val="003C7084"/>
    <w:rsid w:val="003D07B5"/>
    <w:rsid w:val="003D1893"/>
    <w:rsid w:val="003D2DE1"/>
    <w:rsid w:val="003D3444"/>
    <w:rsid w:val="003D4357"/>
    <w:rsid w:val="003D4B44"/>
    <w:rsid w:val="003D50D6"/>
    <w:rsid w:val="003D536E"/>
    <w:rsid w:val="003D5E14"/>
    <w:rsid w:val="003D61BE"/>
    <w:rsid w:val="003D722E"/>
    <w:rsid w:val="003D7564"/>
    <w:rsid w:val="003E0119"/>
    <w:rsid w:val="003E0CFD"/>
    <w:rsid w:val="003E1908"/>
    <w:rsid w:val="003E2ADE"/>
    <w:rsid w:val="003E3670"/>
    <w:rsid w:val="003E388B"/>
    <w:rsid w:val="003E3DE7"/>
    <w:rsid w:val="003E4F12"/>
    <w:rsid w:val="003E4F5C"/>
    <w:rsid w:val="003E5121"/>
    <w:rsid w:val="003E62D6"/>
    <w:rsid w:val="003E760A"/>
    <w:rsid w:val="003F010D"/>
    <w:rsid w:val="003F065B"/>
    <w:rsid w:val="003F0827"/>
    <w:rsid w:val="003F1426"/>
    <w:rsid w:val="003F1959"/>
    <w:rsid w:val="003F21A1"/>
    <w:rsid w:val="003F32B4"/>
    <w:rsid w:val="003F44B4"/>
    <w:rsid w:val="003F6AFE"/>
    <w:rsid w:val="003F7424"/>
    <w:rsid w:val="004012D3"/>
    <w:rsid w:val="004014F2"/>
    <w:rsid w:val="0040178A"/>
    <w:rsid w:val="004033EB"/>
    <w:rsid w:val="00403655"/>
    <w:rsid w:val="00403F13"/>
    <w:rsid w:val="00404855"/>
    <w:rsid w:val="00404E47"/>
    <w:rsid w:val="00405BC2"/>
    <w:rsid w:val="00406391"/>
    <w:rsid w:val="00406E1E"/>
    <w:rsid w:val="004073EA"/>
    <w:rsid w:val="00407729"/>
    <w:rsid w:val="0041162C"/>
    <w:rsid w:val="004117B0"/>
    <w:rsid w:val="00411E4D"/>
    <w:rsid w:val="00412F42"/>
    <w:rsid w:val="00413555"/>
    <w:rsid w:val="00413604"/>
    <w:rsid w:val="004139C3"/>
    <w:rsid w:val="00414251"/>
    <w:rsid w:val="00414358"/>
    <w:rsid w:val="00415052"/>
    <w:rsid w:val="00415EE0"/>
    <w:rsid w:val="004163F0"/>
    <w:rsid w:val="00416AA6"/>
    <w:rsid w:val="00416AF6"/>
    <w:rsid w:val="00420398"/>
    <w:rsid w:val="00420990"/>
    <w:rsid w:val="00421BCC"/>
    <w:rsid w:val="00423753"/>
    <w:rsid w:val="00423A30"/>
    <w:rsid w:val="00423CCE"/>
    <w:rsid w:val="0042416F"/>
    <w:rsid w:val="0042542F"/>
    <w:rsid w:val="00425D16"/>
    <w:rsid w:val="004278B3"/>
    <w:rsid w:val="004311B3"/>
    <w:rsid w:val="00431E4C"/>
    <w:rsid w:val="004321C7"/>
    <w:rsid w:val="0043285F"/>
    <w:rsid w:val="00433892"/>
    <w:rsid w:val="00434011"/>
    <w:rsid w:val="004340BA"/>
    <w:rsid w:val="004347B5"/>
    <w:rsid w:val="00434FC1"/>
    <w:rsid w:val="00435855"/>
    <w:rsid w:val="004363B2"/>
    <w:rsid w:val="00436DA0"/>
    <w:rsid w:val="00441AFD"/>
    <w:rsid w:val="00441F9B"/>
    <w:rsid w:val="00443E71"/>
    <w:rsid w:val="004447AB"/>
    <w:rsid w:val="00444E9F"/>
    <w:rsid w:val="00445FCD"/>
    <w:rsid w:val="00446A79"/>
    <w:rsid w:val="00446B88"/>
    <w:rsid w:val="0045006B"/>
    <w:rsid w:val="0045100C"/>
    <w:rsid w:val="004510E1"/>
    <w:rsid w:val="0045303A"/>
    <w:rsid w:val="00453301"/>
    <w:rsid w:val="004546B8"/>
    <w:rsid w:val="00454835"/>
    <w:rsid w:val="0045537C"/>
    <w:rsid w:val="00456391"/>
    <w:rsid w:val="00456B6E"/>
    <w:rsid w:val="00456D01"/>
    <w:rsid w:val="00456D30"/>
    <w:rsid w:val="00457BFA"/>
    <w:rsid w:val="00457FFA"/>
    <w:rsid w:val="00460730"/>
    <w:rsid w:val="004619D1"/>
    <w:rsid w:val="00461D59"/>
    <w:rsid w:val="00463A84"/>
    <w:rsid w:val="00465A5A"/>
    <w:rsid w:val="004664C7"/>
    <w:rsid w:val="004665A5"/>
    <w:rsid w:val="004667A8"/>
    <w:rsid w:val="00467118"/>
    <w:rsid w:val="00470B39"/>
    <w:rsid w:val="004713DC"/>
    <w:rsid w:val="00472659"/>
    <w:rsid w:val="00472D89"/>
    <w:rsid w:val="004734FF"/>
    <w:rsid w:val="00473703"/>
    <w:rsid w:val="00473B08"/>
    <w:rsid w:val="00474058"/>
    <w:rsid w:val="00474868"/>
    <w:rsid w:val="00474FA9"/>
    <w:rsid w:val="00476640"/>
    <w:rsid w:val="00476656"/>
    <w:rsid w:val="0047751D"/>
    <w:rsid w:val="00480312"/>
    <w:rsid w:val="00480718"/>
    <w:rsid w:val="00480A70"/>
    <w:rsid w:val="00482065"/>
    <w:rsid w:val="0048229D"/>
    <w:rsid w:val="00482446"/>
    <w:rsid w:val="004829C4"/>
    <w:rsid w:val="0048323F"/>
    <w:rsid w:val="00483A16"/>
    <w:rsid w:val="00485671"/>
    <w:rsid w:val="00485CAB"/>
    <w:rsid w:val="00485FD6"/>
    <w:rsid w:val="0048614B"/>
    <w:rsid w:val="004861B5"/>
    <w:rsid w:val="0048650F"/>
    <w:rsid w:val="004867F2"/>
    <w:rsid w:val="0048680D"/>
    <w:rsid w:val="0048706E"/>
    <w:rsid w:val="00487B1C"/>
    <w:rsid w:val="00487B3A"/>
    <w:rsid w:val="004910DE"/>
    <w:rsid w:val="00491644"/>
    <w:rsid w:val="0049197F"/>
    <w:rsid w:val="00491EA4"/>
    <w:rsid w:val="004926D3"/>
    <w:rsid w:val="0049274C"/>
    <w:rsid w:val="004928FE"/>
    <w:rsid w:val="00492B5A"/>
    <w:rsid w:val="00493149"/>
    <w:rsid w:val="00493169"/>
    <w:rsid w:val="00493671"/>
    <w:rsid w:val="00493848"/>
    <w:rsid w:val="004944BE"/>
    <w:rsid w:val="0049494F"/>
    <w:rsid w:val="004949A8"/>
    <w:rsid w:val="004951C8"/>
    <w:rsid w:val="0049546F"/>
    <w:rsid w:val="004A02B7"/>
    <w:rsid w:val="004A05C0"/>
    <w:rsid w:val="004A09EA"/>
    <w:rsid w:val="004A0D93"/>
    <w:rsid w:val="004A1065"/>
    <w:rsid w:val="004A19AD"/>
    <w:rsid w:val="004A490B"/>
    <w:rsid w:val="004A56D2"/>
    <w:rsid w:val="004A5E03"/>
    <w:rsid w:val="004A5E2A"/>
    <w:rsid w:val="004A663A"/>
    <w:rsid w:val="004A7487"/>
    <w:rsid w:val="004B1242"/>
    <w:rsid w:val="004B21AF"/>
    <w:rsid w:val="004B2D30"/>
    <w:rsid w:val="004B405D"/>
    <w:rsid w:val="004B49E4"/>
    <w:rsid w:val="004B5D16"/>
    <w:rsid w:val="004B64B8"/>
    <w:rsid w:val="004B6546"/>
    <w:rsid w:val="004B6960"/>
    <w:rsid w:val="004C0FD7"/>
    <w:rsid w:val="004C1390"/>
    <w:rsid w:val="004C224D"/>
    <w:rsid w:val="004C3025"/>
    <w:rsid w:val="004C392C"/>
    <w:rsid w:val="004C516C"/>
    <w:rsid w:val="004C5661"/>
    <w:rsid w:val="004C62DD"/>
    <w:rsid w:val="004C6E45"/>
    <w:rsid w:val="004C72FE"/>
    <w:rsid w:val="004C7300"/>
    <w:rsid w:val="004C75E9"/>
    <w:rsid w:val="004D02FF"/>
    <w:rsid w:val="004D0B49"/>
    <w:rsid w:val="004D15C2"/>
    <w:rsid w:val="004D3286"/>
    <w:rsid w:val="004D3477"/>
    <w:rsid w:val="004D36C5"/>
    <w:rsid w:val="004D413F"/>
    <w:rsid w:val="004D6586"/>
    <w:rsid w:val="004D675D"/>
    <w:rsid w:val="004D699F"/>
    <w:rsid w:val="004D6BC5"/>
    <w:rsid w:val="004D6C81"/>
    <w:rsid w:val="004D7125"/>
    <w:rsid w:val="004D7BA0"/>
    <w:rsid w:val="004E138C"/>
    <w:rsid w:val="004E1525"/>
    <w:rsid w:val="004E1D3B"/>
    <w:rsid w:val="004E1E03"/>
    <w:rsid w:val="004E25BA"/>
    <w:rsid w:val="004E2F93"/>
    <w:rsid w:val="004E3014"/>
    <w:rsid w:val="004E4881"/>
    <w:rsid w:val="004E4EEF"/>
    <w:rsid w:val="004E5F85"/>
    <w:rsid w:val="004E6171"/>
    <w:rsid w:val="004E64D1"/>
    <w:rsid w:val="004E6A48"/>
    <w:rsid w:val="004E7583"/>
    <w:rsid w:val="004F0140"/>
    <w:rsid w:val="004F02CD"/>
    <w:rsid w:val="004F061A"/>
    <w:rsid w:val="004F35EB"/>
    <w:rsid w:val="004F409A"/>
    <w:rsid w:val="004F43AD"/>
    <w:rsid w:val="004F48B7"/>
    <w:rsid w:val="004F5FD9"/>
    <w:rsid w:val="005004F6"/>
    <w:rsid w:val="005005D7"/>
    <w:rsid w:val="0050064E"/>
    <w:rsid w:val="00500D31"/>
    <w:rsid w:val="005019EE"/>
    <w:rsid w:val="00501B72"/>
    <w:rsid w:val="00502176"/>
    <w:rsid w:val="005023C9"/>
    <w:rsid w:val="005037EC"/>
    <w:rsid w:val="00510659"/>
    <w:rsid w:val="00510AF3"/>
    <w:rsid w:val="00511183"/>
    <w:rsid w:val="00511CBB"/>
    <w:rsid w:val="00512D74"/>
    <w:rsid w:val="00513403"/>
    <w:rsid w:val="005135D8"/>
    <w:rsid w:val="00513F11"/>
    <w:rsid w:val="00514DDE"/>
    <w:rsid w:val="00515732"/>
    <w:rsid w:val="00517973"/>
    <w:rsid w:val="00520E0D"/>
    <w:rsid w:val="00521670"/>
    <w:rsid w:val="005221E8"/>
    <w:rsid w:val="0052261B"/>
    <w:rsid w:val="0052297C"/>
    <w:rsid w:val="00522F5A"/>
    <w:rsid w:val="005239BB"/>
    <w:rsid w:val="00523BE9"/>
    <w:rsid w:val="00525550"/>
    <w:rsid w:val="005314BD"/>
    <w:rsid w:val="005315E4"/>
    <w:rsid w:val="00531D29"/>
    <w:rsid w:val="00531EAF"/>
    <w:rsid w:val="00532164"/>
    <w:rsid w:val="00533B42"/>
    <w:rsid w:val="00534E3C"/>
    <w:rsid w:val="00535F04"/>
    <w:rsid w:val="00536606"/>
    <w:rsid w:val="00536CDA"/>
    <w:rsid w:val="00536E8A"/>
    <w:rsid w:val="00540395"/>
    <w:rsid w:val="0054114D"/>
    <w:rsid w:val="00542083"/>
    <w:rsid w:val="00542D3D"/>
    <w:rsid w:val="005430FF"/>
    <w:rsid w:val="0054339D"/>
    <w:rsid w:val="00543427"/>
    <w:rsid w:val="0054371E"/>
    <w:rsid w:val="005438C6"/>
    <w:rsid w:val="005444F8"/>
    <w:rsid w:val="0054465A"/>
    <w:rsid w:val="00546564"/>
    <w:rsid w:val="00546F27"/>
    <w:rsid w:val="00546FE9"/>
    <w:rsid w:val="00550277"/>
    <w:rsid w:val="005504B1"/>
    <w:rsid w:val="0055076B"/>
    <w:rsid w:val="00550E73"/>
    <w:rsid w:val="0055188D"/>
    <w:rsid w:val="005518AC"/>
    <w:rsid w:val="005518C4"/>
    <w:rsid w:val="005528EC"/>
    <w:rsid w:val="00553625"/>
    <w:rsid w:val="0055572C"/>
    <w:rsid w:val="00555B28"/>
    <w:rsid w:val="0055697B"/>
    <w:rsid w:val="005574A5"/>
    <w:rsid w:val="00560681"/>
    <w:rsid w:val="00562D88"/>
    <w:rsid w:val="005632FB"/>
    <w:rsid w:val="00563A24"/>
    <w:rsid w:val="00563BC4"/>
    <w:rsid w:val="00563CF2"/>
    <w:rsid w:val="00563F29"/>
    <w:rsid w:val="00563FAD"/>
    <w:rsid w:val="0056510E"/>
    <w:rsid w:val="00565230"/>
    <w:rsid w:val="0056638B"/>
    <w:rsid w:val="005676C8"/>
    <w:rsid w:val="00567B38"/>
    <w:rsid w:val="005712E2"/>
    <w:rsid w:val="005720B5"/>
    <w:rsid w:val="005735CE"/>
    <w:rsid w:val="005742C2"/>
    <w:rsid w:val="00575CF1"/>
    <w:rsid w:val="0057651D"/>
    <w:rsid w:val="005767A6"/>
    <w:rsid w:val="00577A67"/>
    <w:rsid w:val="00577F54"/>
    <w:rsid w:val="0058099F"/>
    <w:rsid w:val="00580E87"/>
    <w:rsid w:val="00582D62"/>
    <w:rsid w:val="00582DDC"/>
    <w:rsid w:val="005842AD"/>
    <w:rsid w:val="0058569D"/>
    <w:rsid w:val="00585FE0"/>
    <w:rsid w:val="00586361"/>
    <w:rsid w:val="00586540"/>
    <w:rsid w:val="0058788D"/>
    <w:rsid w:val="00587965"/>
    <w:rsid w:val="00587F77"/>
    <w:rsid w:val="00590D6D"/>
    <w:rsid w:val="00590DCB"/>
    <w:rsid w:val="0059119A"/>
    <w:rsid w:val="00591617"/>
    <w:rsid w:val="0059194E"/>
    <w:rsid w:val="00592C00"/>
    <w:rsid w:val="005933AE"/>
    <w:rsid w:val="0059357D"/>
    <w:rsid w:val="00593693"/>
    <w:rsid w:val="00594600"/>
    <w:rsid w:val="005965E4"/>
    <w:rsid w:val="005A018A"/>
    <w:rsid w:val="005A0CF3"/>
    <w:rsid w:val="005A1622"/>
    <w:rsid w:val="005A2380"/>
    <w:rsid w:val="005A2CD0"/>
    <w:rsid w:val="005A3BBD"/>
    <w:rsid w:val="005A451A"/>
    <w:rsid w:val="005A675A"/>
    <w:rsid w:val="005A7168"/>
    <w:rsid w:val="005A7660"/>
    <w:rsid w:val="005B057C"/>
    <w:rsid w:val="005B12FF"/>
    <w:rsid w:val="005B42C4"/>
    <w:rsid w:val="005B5FDC"/>
    <w:rsid w:val="005B6178"/>
    <w:rsid w:val="005B6CD1"/>
    <w:rsid w:val="005B71B1"/>
    <w:rsid w:val="005B7329"/>
    <w:rsid w:val="005B7432"/>
    <w:rsid w:val="005B7A09"/>
    <w:rsid w:val="005B7BD8"/>
    <w:rsid w:val="005C0210"/>
    <w:rsid w:val="005C0B43"/>
    <w:rsid w:val="005C0B6D"/>
    <w:rsid w:val="005C1007"/>
    <w:rsid w:val="005C2188"/>
    <w:rsid w:val="005C2337"/>
    <w:rsid w:val="005C31EC"/>
    <w:rsid w:val="005C35B3"/>
    <w:rsid w:val="005C38EB"/>
    <w:rsid w:val="005C3EDF"/>
    <w:rsid w:val="005C540C"/>
    <w:rsid w:val="005C54C7"/>
    <w:rsid w:val="005C686A"/>
    <w:rsid w:val="005C7D54"/>
    <w:rsid w:val="005D188F"/>
    <w:rsid w:val="005D20B9"/>
    <w:rsid w:val="005D2129"/>
    <w:rsid w:val="005D41E0"/>
    <w:rsid w:val="005D69C7"/>
    <w:rsid w:val="005D7930"/>
    <w:rsid w:val="005D7E2B"/>
    <w:rsid w:val="005E0EE1"/>
    <w:rsid w:val="005E19A5"/>
    <w:rsid w:val="005E351D"/>
    <w:rsid w:val="005E4884"/>
    <w:rsid w:val="005E4ED2"/>
    <w:rsid w:val="005E52F3"/>
    <w:rsid w:val="005E561C"/>
    <w:rsid w:val="005E5B0F"/>
    <w:rsid w:val="005E5F8D"/>
    <w:rsid w:val="005E5FC3"/>
    <w:rsid w:val="005E6DE4"/>
    <w:rsid w:val="005E7A8A"/>
    <w:rsid w:val="005E7C34"/>
    <w:rsid w:val="005F0B23"/>
    <w:rsid w:val="005F1963"/>
    <w:rsid w:val="005F1BA3"/>
    <w:rsid w:val="005F2986"/>
    <w:rsid w:val="005F2E4E"/>
    <w:rsid w:val="005F3B1F"/>
    <w:rsid w:val="005F5FDC"/>
    <w:rsid w:val="005F6038"/>
    <w:rsid w:val="005F697E"/>
    <w:rsid w:val="005F6CF8"/>
    <w:rsid w:val="005F6E13"/>
    <w:rsid w:val="006004C3"/>
    <w:rsid w:val="00601BC9"/>
    <w:rsid w:val="00601F36"/>
    <w:rsid w:val="00602079"/>
    <w:rsid w:val="00602B45"/>
    <w:rsid w:val="006030B6"/>
    <w:rsid w:val="00604D8A"/>
    <w:rsid w:val="00604FF1"/>
    <w:rsid w:val="00605153"/>
    <w:rsid w:val="00606274"/>
    <w:rsid w:val="006071F5"/>
    <w:rsid w:val="0061011B"/>
    <w:rsid w:val="00610AB6"/>
    <w:rsid w:val="00611243"/>
    <w:rsid w:val="00611A3E"/>
    <w:rsid w:val="0061237C"/>
    <w:rsid w:val="00612831"/>
    <w:rsid w:val="006128A4"/>
    <w:rsid w:val="006129F8"/>
    <w:rsid w:val="00612E4F"/>
    <w:rsid w:val="0061304F"/>
    <w:rsid w:val="00613E44"/>
    <w:rsid w:val="00614572"/>
    <w:rsid w:val="006147D8"/>
    <w:rsid w:val="00615038"/>
    <w:rsid w:val="00616362"/>
    <w:rsid w:val="0061683E"/>
    <w:rsid w:val="00616C59"/>
    <w:rsid w:val="00617B39"/>
    <w:rsid w:val="00620647"/>
    <w:rsid w:val="00620E1E"/>
    <w:rsid w:val="00621343"/>
    <w:rsid w:val="00621567"/>
    <w:rsid w:val="0062157B"/>
    <w:rsid w:val="006216D9"/>
    <w:rsid w:val="006217FD"/>
    <w:rsid w:val="00621BE4"/>
    <w:rsid w:val="0062230B"/>
    <w:rsid w:val="00623171"/>
    <w:rsid w:val="00624D6B"/>
    <w:rsid w:val="00624E97"/>
    <w:rsid w:val="00625A35"/>
    <w:rsid w:val="00626085"/>
    <w:rsid w:val="00626C99"/>
    <w:rsid w:val="006271A8"/>
    <w:rsid w:val="00627591"/>
    <w:rsid w:val="0063070B"/>
    <w:rsid w:val="00630C2B"/>
    <w:rsid w:val="006312E5"/>
    <w:rsid w:val="00631774"/>
    <w:rsid w:val="0063179F"/>
    <w:rsid w:val="00631DF3"/>
    <w:rsid w:val="00632488"/>
    <w:rsid w:val="006326FD"/>
    <w:rsid w:val="00632833"/>
    <w:rsid w:val="00632A42"/>
    <w:rsid w:val="00632D8A"/>
    <w:rsid w:val="0063305E"/>
    <w:rsid w:val="006335C6"/>
    <w:rsid w:val="0063495B"/>
    <w:rsid w:val="00635E75"/>
    <w:rsid w:val="006366FB"/>
    <w:rsid w:val="0063693E"/>
    <w:rsid w:val="00636EA0"/>
    <w:rsid w:val="00637F3D"/>
    <w:rsid w:val="0064144C"/>
    <w:rsid w:val="00642130"/>
    <w:rsid w:val="00642474"/>
    <w:rsid w:val="006429CD"/>
    <w:rsid w:val="0064461B"/>
    <w:rsid w:val="00645626"/>
    <w:rsid w:val="006458F9"/>
    <w:rsid w:val="00650E35"/>
    <w:rsid w:val="00651105"/>
    <w:rsid w:val="00651D27"/>
    <w:rsid w:val="006559EF"/>
    <w:rsid w:val="006561E1"/>
    <w:rsid w:val="00656A57"/>
    <w:rsid w:val="00657A15"/>
    <w:rsid w:val="00657DE6"/>
    <w:rsid w:val="00660FF1"/>
    <w:rsid w:val="006612ED"/>
    <w:rsid w:val="00661B68"/>
    <w:rsid w:val="006625C2"/>
    <w:rsid w:val="00662CC5"/>
    <w:rsid w:val="00663220"/>
    <w:rsid w:val="00663A94"/>
    <w:rsid w:val="00665F32"/>
    <w:rsid w:val="00666F12"/>
    <w:rsid w:val="00667FE7"/>
    <w:rsid w:val="00670655"/>
    <w:rsid w:val="0067091B"/>
    <w:rsid w:val="0067140A"/>
    <w:rsid w:val="00671CAA"/>
    <w:rsid w:val="00671D12"/>
    <w:rsid w:val="00673080"/>
    <w:rsid w:val="00673495"/>
    <w:rsid w:val="00673510"/>
    <w:rsid w:val="0067352C"/>
    <w:rsid w:val="00673A62"/>
    <w:rsid w:val="00673C15"/>
    <w:rsid w:val="00674301"/>
    <w:rsid w:val="0067538B"/>
    <w:rsid w:val="00676F27"/>
    <w:rsid w:val="006773F8"/>
    <w:rsid w:val="0068056B"/>
    <w:rsid w:val="006805E7"/>
    <w:rsid w:val="00680D54"/>
    <w:rsid w:val="006811E3"/>
    <w:rsid w:val="0068157D"/>
    <w:rsid w:val="00681615"/>
    <w:rsid w:val="006821B0"/>
    <w:rsid w:val="00682331"/>
    <w:rsid w:val="00682AB6"/>
    <w:rsid w:val="006833C6"/>
    <w:rsid w:val="0068398E"/>
    <w:rsid w:val="00684A97"/>
    <w:rsid w:val="0068520C"/>
    <w:rsid w:val="00686BD6"/>
    <w:rsid w:val="006875B5"/>
    <w:rsid w:val="00687D35"/>
    <w:rsid w:val="00690127"/>
    <w:rsid w:val="006904FF"/>
    <w:rsid w:val="0069258F"/>
    <w:rsid w:val="00692932"/>
    <w:rsid w:val="00692D03"/>
    <w:rsid w:val="006939C5"/>
    <w:rsid w:val="00693B74"/>
    <w:rsid w:val="00695713"/>
    <w:rsid w:val="006957CB"/>
    <w:rsid w:val="00695CF7"/>
    <w:rsid w:val="006966BF"/>
    <w:rsid w:val="00696E8E"/>
    <w:rsid w:val="006A01E1"/>
    <w:rsid w:val="006A0640"/>
    <w:rsid w:val="006A0C69"/>
    <w:rsid w:val="006A1C1B"/>
    <w:rsid w:val="006A32C2"/>
    <w:rsid w:val="006A3F26"/>
    <w:rsid w:val="006A4B0E"/>
    <w:rsid w:val="006A5A5C"/>
    <w:rsid w:val="006A5CE8"/>
    <w:rsid w:val="006A6D19"/>
    <w:rsid w:val="006A71AF"/>
    <w:rsid w:val="006A74DB"/>
    <w:rsid w:val="006A7635"/>
    <w:rsid w:val="006B03DB"/>
    <w:rsid w:val="006B05DE"/>
    <w:rsid w:val="006B0677"/>
    <w:rsid w:val="006B1669"/>
    <w:rsid w:val="006B1D21"/>
    <w:rsid w:val="006B233C"/>
    <w:rsid w:val="006B35C2"/>
    <w:rsid w:val="006B39B3"/>
    <w:rsid w:val="006B3FC4"/>
    <w:rsid w:val="006B459C"/>
    <w:rsid w:val="006B4BDE"/>
    <w:rsid w:val="006B6761"/>
    <w:rsid w:val="006B6AF0"/>
    <w:rsid w:val="006B71CA"/>
    <w:rsid w:val="006B7609"/>
    <w:rsid w:val="006B7994"/>
    <w:rsid w:val="006C0028"/>
    <w:rsid w:val="006C04CC"/>
    <w:rsid w:val="006C0782"/>
    <w:rsid w:val="006C1732"/>
    <w:rsid w:val="006C2551"/>
    <w:rsid w:val="006C2D8B"/>
    <w:rsid w:val="006C351D"/>
    <w:rsid w:val="006C370A"/>
    <w:rsid w:val="006C40D0"/>
    <w:rsid w:val="006C49A1"/>
    <w:rsid w:val="006C50C2"/>
    <w:rsid w:val="006C576A"/>
    <w:rsid w:val="006C5B5F"/>
    <w:rsid w:val="006C5C9B"/>
    <w:rsid w:val="006C5E9D"/>
    <w:rsid w:val="006C603D"/>
    <w:rsid w:val="006C6822"/>
    <w:rsid w:val="006C6A75"/>
    <w:rsid w:val="006C6DDC"/>
    <w:rsid w:val="006C739A"/>
    <w:rsid w:val="006C782B"/>
    <w:rsid w:val="006C7AC8"/>
    <w:rsid w:val="006D03EA"/>
    <w:rsid w:val="006D04B8"/>
    <w:rsid w:val="006D06F2"/>
    <w:rsid w:val="006D0EDB"/>
    <w:rsid w:val="006D1F36"/>
    <w:rsid w:val="006D22C9"/>
    <w:rsid w:val="006D27F8"/>
    <w:rsid w:val="006D2B97"/>
    <w:rsid w:val="006D2BF3"/>
    <w:rsid w:val="006D3BFC"/>
    <w:rsid w:val="006D3CA4"/>
    <w:rsid w:val="006D3D99"/>
    <w:rsid w:val="006D3F73"/>
    <w:rsid w:val="006D447F"/>
    <w:rsid w:val="006D5BCE"/>
    <w:rsid w:val="006D604D"/>
    <w:rsid w:val="006D63AE"/>
    <w:rsid w:val="006D697A"/>
    <w:rsid w:val="006D69FE"/>
    <w:rsid w:val="006D6A79"/>
    <w:rsid w:val="006D7638"/>
    <w:rsid w:val="006E0225"/>
    <w:rsid w:val="006E04CD"/>
    <w:rsid w:val="006E1C9B"/>
    <w:rsid w:val="006E1CD9"/>
    <w:rsid w:val="006E2986"/>
    <w:rsid w:val="006E4782"/>
    <w:rsid w:val="006E4B2A"/>
    <w:rsid w:val="006E503E"/>
    <w:rsid w:val="006E508C"/>
    <w:rsid w:val="006E555E"/>
    <w:rsid w:val="006E5962"/>
    <w:rsid w:val="006E736D"/>
    <w:rsid w:val="006E7B7C"/>
    <w:rsid w:val="006F1B3C"/>
    <w:rsid w:val="006F1CAE"/>
    <w:rsid w:val="006F33B7"/>
    <w:rsid w:val="006F3928"/>
    <w:rsid w:val="006F4183"/>
    <w:rsid w:val="006F4AF5"/>
    <w:rsid w:val="006F5EEF"/>
    <w:rsid w:val="006F6F87"/>
    <w:rsid w:val="00700A5F"/>
    <w:rsid w:val="007022D2"/>
    <w:rsid w:val="0070239F"/>
    <w:rsid w:val="0070292F"/>
    <w:rsid w:val="00702B23"/>
    <w:rsid w:val="00702FD7"/>
    <w:rsid w:val="00703557"/>
    <w:rsid w:val="00703ACA"/>
    <w:rsid w:val="00703D7F"/>
    <w:rsid w:val="0070431C"/>
    <w:rsid w:val="0070472C"/>
    <w:rsid w:val="007048CA"/>
    <w:rsid w:val="007056F8"/>
    <w:rsid w:val="00706287"/>
    <w:rsid w:val="00706C6C"/>
    <w:rsid w:val="0071083B"/>
    <w:rsid w:val="00710B1A"/>
    <w:rsid w:val="00711104"/>
    <w:rsid w:val="00711512"/>
    <w:rsid w:val="007117A8"/>
    <w:rsid w:val="00711A47"/>
    <w:rsid w:val="00711F0D"/>
    <w:rsid w:val="00711F36"/>
    <w:rsid w:val="00712389"/>
    <w:rsid w:val="00714C35"/>
    <w:rsid w:val="00714D17"/>
    <w:rsid w:val="00715C6B"/>
    <w:rsid w:val="007165B8"/>
    <w:rsid w:val="00716F5F"/>
    <w:rsid w:val="00717999"/>
    <w:rsid w:val="007202D3"/>
    <w:rsid w:val="00720D87"/>
    <w:rsid w:val="007213E8"/>
    <w:rsid w:val="0072179B"/>
    <w:rsid w:val="00721A35"/>
    <w:rsid w:val="00723430"/>
    <w:rsid w:val="00723803"/>
    <w:rsid w:val="0072389C"/>
    <w:rsid w:val="00723937"/>
    <w:rsid w:val="007240DC"/>
    <w:rsid w:val="00724C62"/>
    <w:rsid w:val="00724D1F"/>
    <w:rsid w:val="0072567F"/>
    <w:rsid w:val="00725CD8"/>
    <w:rsid w:val="00726CDF"/>
    <w:rsid w:val="007277A7"/>
    <w:rsid w:val="00730312"/>
    <w:rsid w:val="00730599"/>
    <w:rsid w:val="007313BD"/>
    <w:rsid w:val="007315A5"/>
    <w:rsid w:val="00731E50"/>
    <w:rsid w:val="0073217A"/>
    <w:rsid w:val="0073231C"/>
    <w:rsid w:val="00732968"/>
    <w:rsid w:val="00732BFF"/>
    <w:rsid w:val="00732F59"/>
    <w:rsid w:val="0073407B"/>
    <w:rsid w:val="00734153"/>
    <w:rsid w:val="00734BE7"/>
    <w:rsid w:val="007355C5"/>
    <w:rsid w:val="007373B2"/>
    <w:rsid w:val="0073766B"/>
    <w:rsid w:val="00737F23"/>
    <w:rsid w:val="00741968"/>
    <w:rsid w:val="00741F0F"/>
    <w:rsid w:val="0074334C"/>
    <w:rsid w:val="00743915"/>
    <w:rsid w:val="00744BA7"/>
    <w:rsid w:val="00744C2C"/>
    <w:rsid w:val="00745829"/>
    <w:rsid w:val="007460B2"/>
    <w:rsid w:val="007460CF"/>
    <w:rsid w:val="007468D8"/>
    <w:rsid w:val="007476B7"/>
    <w:rsid w:val="007477C5"/>
    <w:rsid w:val="00750442"/>
    <w:rsid w:val="007540C0"/>
    <w:rsid w:val="007541AC"/>
    <w:rsid w:val="00754F11"/>
    <w:rsid w:val="00755A28"/>
    <w:rsid w:val="00755E86"/>
    <w:rsid w:val="00756A64"/>
    <w:rsid w:val="007575BB"/>
    <w:rsid w:val="00757B3D"/>
    <w:rsid w:val="007605EE"/>
    <w:rsid w:val="00764944"/>
    <w:rsid w:val="007652B7"/>
    <w:rsid w:val="00767092"/>
    <w:rsid w:val="00770AE8"/>
    <w:rsid w:val="00771764"/>
    <w:rsid w:val="0077256A"/>
    <w:rsid w:val="00772693"/>
    <w:rsid w:val="007726AE"/>
    <w:rsid w:val="00776A5E"/>
    <w:rsid w:val="00776C3C"/>
    <w:rsid w:val="00776C4B"/>
    <w:rsid w:val="00777609"/>
    <w:rsid w:val="00780BA8"/>
    <w:rsid w:val="00781A64"/>
    <w:rsid w:val="00781E64"/>
    <w:rsid w:val="00781ECB"/>
    <w:rsid w:val="00781F59"/>
    <w:rsid w:val="007825E3"/>
    <w:rsid w:val="00782BB3"/>
    <w:rsid w:val="00783C21"/>
    <w:rsid w:val="00783CE8"/>
    <w:rsid w:val="00783E3C"/>
    <w:rsid w:val="007855B5"/>
    <w:rsid w:val="00785654"/>
    <w:rsid w:val="007878D6"/>
    <w:rsid w:val="0079038E"/>
    <w:rsid w:val="00792621"/>
    <w:rsid w:val="00793301"/>
    <w:rsid w:val="00793792"/>
    <w:rsid w:val="00793F42"/>
    <w:rsid w:val="0079524E"/>
    <w:rsid w:val="00795499"/>
    <w:rsid w:val="007955D8"/>
    <w:rsid w:val="00795A13"/>
    <w:rsid w:val="00796907"/>
    <w:rsid w:val="00797458"/>
    <w:rsid w:val="00797DE8"/>
    <w:rsid w:val="007A0463"/>
    <w:rsid w:val="007A1829"/>
    <w:rsid w:val="007A284F"/>
    <w:rsid w:val="007A2B81"/>
    <w:rsid w:val="007A361B"/>
    <w:rsid w:val="007A385B"/>
    <w:rsid w:val="007A3F3B"/>
    <w:rsid w:val="007A41A1"/>
    <w:rsid w:val="007A4697"/>
    <w:rsid w:val="007A4EA9"/>
    <w:rsid w:val="007A6090"/>
    <w:rsid w:val="007A63A6"/>
    <w:rsid w:val="007A7387"/>
    <w:rsid w:val="007B0293"/>
    <w:rsid w:val="007B0FEE"/>
    <w:rsid w:val="007B15C5"/>
    <w:rsid w:val="007B196C"/>
    <w:rsid w:val="007B1BDC"/>
    <w:rsid w:val="007B202D"/>
    <w:rsid w:val="007B2B9D"/>
    <w:rsid w:val="007B3D5B"/>
    <w:rsid w:val="007B42DE"/>
    <w:rsid w:val="007B5022"/>
    <w:rsid w:val="007B665A"/>
    <w:rsid w:val="007B66C5"/>
    <w:rsid w:val="007C20A4"/>
    <w:rsid w:val="007C24A8"/>
    <w:rsid w:val="007C25C8"/>
    <w:rsid w:val="007C2CB9"/>
    <w:rsid w:val="007C2E0B"/>
    <w:rsid w:val="007C3936"/>
    <w:rsid w:val="007C39F5"/>
    <w:rsid w:val="007C3E6E"/>
    <w:rsid w:val="007C3EE3"/>
    <w:rsid w:val="007C4091"/>
    <w:rsid w:val="007C6013"/>
    <w:rsid w:val="007C6332"/>
    <w:rsid w:val="007C6D3A"/>
    <w:rsid w:val="007C7AF7"/>
    <w:rsid w:val="007D1B57"/>
    <w:rsid w:val="007D1BD1"/>
    <w:rsid w:val="007D21BB"/>
    <w:rsid w:val="007D24DF"/>
    <w:rsid w:val="007D2A98"/>
    <w:rsid w:val="007D2D71"/>
    <w:rsid w:val="007D2ECA"/>
    <w:rsid w:val="007D490A"/>
    <w:rsid w:val="007D4B26"/>
    <w:rsid w:val="007D548D"/>
    <w:rsid w:val="007D5CC4"/>
    <w:rsid w:val="007D6C18"/>
    <w:rsid w:val="007D7395"/>
    <w:rsid w:val="007D74E5"/>
    <w:rsid w:val="007E0FA1"/>
    <w:rsid w:val="007E1022"/>
    <w:rsid w:val="007E159C"/>
    <w:rsid w:val="007E1BC8"/>
    <w:rsid w:val="007E2E9B"/>
    <w:rsid w:val="007E2EEB"/>
    <w:rsid w:val="007E3AB9"/>
    <w:rsid w:val="007E4773"/>
    <w:rsid w:val="007E6223"/>
    <w:rsid w:val="007E7052"/>
    <w:rsid w:val="007E720F"/>
    <w:rsid w:val="007E78A4"/>
    <w:rsid w:val="007E7F83"/>
    <w:rsid w:val="007F0686"/>
    <w:rsid w:val="007F1194"/>
    <w:rsid w:val="007F75B6"/>
    <w:rsid w:val="00800323"/>
    <w:rsid w:val="008012D7"/>
    <w:rsid w:val="00801F66"/>
    <w:rsid w:val="00802A08"/>
    <w:rsid w:val="00802E9D"/>
    <w:rsid w:val="00802FE6"/>
    <w:rsid w:val="0080367B"/>
    <w:rsid w:val="00803954"/>
    <w:rsid w:val="00803AAA"/>
    <w:rsid w:val="00804547"/>
    <w:rsid w:val="00804EB4"/>
    <w:rsid w:val="00805307"/>
    <w:rsid w:val="008058EA"/>
    <w:rsid w:val="00806268"/>
    <w:rsid w:val="0080689C"/>
    <w:rsid w:val="00807DF1"/>
    <w:rsid w:val="008108BD"/>
    <w:rsid w:val="00810B4D"/>
    <w:rsid w:val="00811960"/>
    <w:rsid w:val="00811C3C"/>
    <w:rsid w:val="00812FC9"/>
    <w:rsid w:val="0081456B"/>
    <w:rsid w:val="00814BF2"/>
    <w:rsid w:val="00816D4C"/>
    <w:rsid w:val="00817ED2"/>
    <w:rsid w:val="00817FCF"/>
    <w:rsid w:val="008202BD"/>
    <w:rsid w:val="0082100A"/>
    <w:rsid w:val="008212AA"/>
    <w:rsid w:val="00822128"/>
    <w:rsid w:val="0082231C"/>
    <w:rsid w:val="00822E19"/>
    <w:rsid w:val="00825872"/>
    <w:rsid w:val="008259A1"/>
    <w:rsid w:val="00825D11"/>
    <w:rsid w:val="00826615"/>
    <w:rsid w:val="0082690B"/>
    <w:rsid w:val="00830154"/>
    <w:rsid w:val="00830DB5"/>
    <w:rsid w:val="008347BC"/>
    <w:rsid w:val="0083676E"/>
    <w:rsid w:val="00836892"/>
    <w:rsid w:val="00836E2B"/>
    <w:rsid w:val="00837254"/>
    <w:rsid w:val="00837B10"/>
    <w:rsid w:val="00837C6F"/>
    <w:rsid w:val="00841217"/>
    <w:rsid w:val="0084151A"/>
    <w:rsid w:val="00841536"/>
    <w:rsid w:val="0084298C"/>
    <w:rsid w:val="00843A21"/>
    <w:rsid w:val="00844F36"/>
    <w:rsid w:val="008452A1"/>
    <w:rsid w:val="0084695E"/>
    <w:rsid w:val="00847022"/>
    <w:rsid w:val="0085000A"/>
    <w:rsid w:val="008505CE"/>
    <w:rsid w:val="00851678"/>
    <w:rsid w:val="0085275F"/>
    <w:rsid w:val="0085355F"/>
    <w:rsid w:val="0085475A"/>
    <w:rsid w:val="0085623E"/>
    <w:rsid w:val="00856E34"/>
    <w:rsid w:val="0085782F"/>
    <w:rsid w:val="00857F33"/>
    <w:rsid w:val="0086062A"/>
    <w:rsid w:val="00862517"/>
    <w:rsid w:val="00862684"/>
    <w:rsid w:val="00862D48"/>
    <w:rsid w:val="00863580"/>
    <w:rsid w:val="00865DFD"/>
    <w:rsid w:val="008664D5"/>
    <w:rsid w:val="0086700B"/>
    <w:rsid w:val="00870540"/>
    <w:rsid w:val="00870798"/>
    <w:rsid w:val="00870AF0"/>
    <w:rsid w:val="00871511"/>
    <w:rsid w:val="00871A44"/>
    <w:rsid w:val="00872B43"/>
    <w:rsid w:val="00872BE6"/>
    <w:rsid w:val="008735BC"/>
    <w:rsid w:val="00874B65"/>
    <w:rsid w:val="00876F22"/>
    <w:rsid w:val="00881B38"/>
    <w:rsid w:val="00882C7B"/>
    <w:rsid w:val="00882D81"/>
    <w:rsid w:val="00883035"/>
    <w:rsid w:val="00884435"/>
    <w:rsid w:val="0088570F"/>
    <w:rsid w:val="00885FA0"/>
    <w:rsid w:val="0088609D"/>
    <w:rsid w:val="00886D9D"/>
    <w:rsid w:val="008872A7"/>
    <w:rsid w:val="00887F54"/>
    <w:rsid w:val="0089012F"/>
    <w:rsid w:val="00890193"/>
    <w:rsid w:val="00890A70"/>
    <w:rsid w:val="00891637"/>
    <w:rsid w:val="00892235"/>
    <w:rsid w:val="00892EA9"/>
    <w:rsid w:val="008932D0"/>
    <w:rsid w:val="008933EE"/>
    <w:rsid w:val="00895CEA"/>
    <w:rsid w:val="00895DF5"/>
    <w:rsid w:val="008962B6"/>
    <w:rsid w:val="008966B4"/>
    <w:rsid w:val="0089708E"/>
    <w:rsid w:val="00897507"/>
    <w:rsid w:val="008979D6"/>
    <w:rsid w:val="008A2A8B"/>
    <w:rsid w:val="008A2C08"/>
    <w:rsid w:val="008A3E35"/>
    <w:rsid w:val="008A46E0"/>
    <w:rsid w:val="008A5D75"/>
    <w:rsid w:val="008A618D"/>
    <w:rsid w:val="008A63F6"/>
    <w:rsid w:val="008A6797"/>
    <w:rsid w:val="008A6DAA"/>
    <w:rsid w:val="008A7C94"/>
    <w:rsid w:val="008B0C56"/>
    <w:rsid w:val="008B1035"/>
    <w:rsid w:val="008B11AA"/>
    <w:rsid w:val="008B13DA"/>
    <w:rsid w:val="008B2796"/>
    <w:rsid w:val="008B5092"/>
    <w:rsid w:val="008B5B4C"/>
    <w:rsid w:val="008B6479"/>
    <w:rsid w:val="008B6609"/>
    <w:rsid w:val="008B6661"/>
    <w:rsid w:val="008B7567"/>
    <w:rsid w:val="008B78E2"/>
    <w:rsid w:val="008C08A0"/>
    <w:rsid w:val="008C0E51"/>
    <w:rsid w:val="008C14C4"/>
    <w:rsid w:val="008C1B6F"/>
    <w:rsid w:val="008C29B7"/>
    <w:rsid w:val="008C3060"/>
    <w:rsid w:val="008C3061"/>
    <w:rsid w:val="008C33D6"/>
    <w:rsid w:val="008C5272"/>
    <w:rsid w:val="008C59C3"/>
    <w:rsid w:val="008C6BA7"/>
    <w:rsid w:val="008C762E"/>
    <w:rsid w:val="008C7D8A"/>
    <w:rsid w:val="008D04C3"/>
    <w:rsid w:val="008D086D"/>
    <w:rsid w:val="008D0E58"/>
    <w:rsid w:val="008D13E8"/>
    <w:rsid w:val="008D1DA6"/>
    <w:rsid w:val="008D1F10"/>
    <w:rsid w:val="008D3AAD"/>
    <w:rsid w:val="008D4637"/>
    <w:rsid w:val="008D4AC4"/>
    <w:rsid w:val="008D4D7C"/>
    <w:rsid w:val="008D5095"/>
    <w:rsid w:val="008D5AA1"/>
    <w:rsid w:val="008D5AC8"/>
    <w:rsid w:val="008D7027"/>
    <w:rsid w:val="008D7C0B"/>
    <w:rsid w:val="008D7C85"/>
    <w:rsid w:val="008E06FE"/>
    <w:rsid w:val="008E08FA"/>
    <w:rsid w:val="008E10E7"/>
    <w:rsid w:val="008E1100"/>
    <w:rsid w:val="008E1F0D"/>
    <w:rsid w:val="008E276E"/>
    <w:rsid w:val="008E2F2E"/>
    <w:rsid w:val="008E3113"/>
    <w:rsid w:val="008E3C82"/>
    <w:rsid w:val="008E4720"/>
    <w:rsid w:val="008E4D23"/>
    <w:rsid w:val="008E666A"/>
    <w:rsid w:val="008E6D47"/>
    <w:rsid w:val="008F049A"/>
    <w:rsid w:val="008F0E9E"/>
    <w:rsid w:val="008F110E"/>
    <w:rsid w:val="008F13EC"/>
    <w:rsid w:val="008F1884"/>
    <w:rsid w:val="008F2173"/>
    <w:rsid w:val="008F249B"/>
    <w:rsid w:val="008F2FA1"/>
    <w:rsid w:val="008F30B9"/>
    <w:rsid w:val="008F3E68"/>
    <w:rsid w:val="008F5C22"/>
    <w:rsid w:val="008F6EC9"/>
    <w:rsid w:val="008F7921"/>
    <w:rsid w:val="008F7FA3"/>
    <w:rsid w:val="00900F8C"/>
    <w:rsid w:val="009015ED"/>
    <w:rsid w:val="00903064"/>
    <w:rsid w:val="009055D9"/>
    <w:rsid w:val="0090586A"/>
    <w:rsid w:val="00906508"/>
    <w:rsid w:val="00907974"/>
    <w:rsid w:val="009102CA"/>
    <w:rsid w:val="00910A98"/>
    <w:rsid w:val="00910E45"/>
    <w:rsid w:val="00912CA8"/>
    <w:rsid w:val="009130DB"/>
    <w:rsid w:val="00913FF6"/>
    <w:rsid w:val="009141A3"/>
    <w:rsid w:val="00914975"/>
    <w:rsid w:val="00914A8C"/>
    <w:rsid w:val="009151BD"/>
    <w:rsid w:val="009153D7"/>
    <w:rsid w:val="0091599D"/>
    <w:rsid w:val="0091645B"/>
    <w:rsid w:val="00917296"/>
    <w:rsid w:val="009175A3"/>
    <w:rsid w:val="00917BA8"/>
    <w:rsid w:val="00917BFE"/>
    <w:rsid w:val="00920461"/>
    <w:rsid w:val="00920921"/>
    <w:rsid w:val="00920CE2"/>
    <w:rsid w:val="00922039"/>
    <w:rsid w:val="009221A0"/>
    <w:rsid w:val="00922690"/>
    <w:rsid w:val="0092295C"/>
    <w:rsid w:val="00923582"/>
    <w:rsid w:val="00924465"/>
    <w:rsid w:val="009252BA"/>
    <w:rsid w:val="009259B9"/>
    <w:rsid w:val="00926182"/>
    <w:rsid w:val="009275C7"/>
    <w:rsid w:val="00927BB4"/>
    <w:rsid w:val="00930433"/>
    <w:rsid w:val="0093254A"/>
    <w:rsid w:val="00932683"/>
    <w:rsid w:val="00932871"/>
    <w:rsid w:val="00933567"/>
    <w:rsid w:val="00933C64"/>
    <w:rsid w:val="0093468D"/>
    <w:rsid w:val="00934E88"/>
    <w:rsid w:val="00934FF8"/>
    <w:rsid w:val="009351C9"/>
    <w:rsid w:val="00935D0D"/>
    <w:rsid w:val="00936491"/>
    <w:rsid w:val="00937051"/>
    <w:rsid w:val="009373CC"/>
    <w:rsid w:val="00937732"/>
    <w:rsid w:val="00942AE6"/>
    <w:rsid w:val="00944055"/>
    <w:rsid w:val="00945FC2"/>
    <w:rsid w:val="00946C59"/>
    <w:rsid w:val="0095060A"/>
    <w:rsid w:val="009511CE"/>
    <w:rsid w:val="00951482"/>
    <w:rsid w:val="009518C5"/>
    <w:rsid w:val="00951D5D"/>
    <w:rsid w:val="00952B37"/>
    <w:rsid w:val="00952C1C"/>
    <w:rsid w:val="009533B6"/>
    <w:rsid w:val="00955A05"/>
    <w:rsid w:val="0095629E"/>
    <w:rsid w:val="009569C1"/>
    <w:rsid w:val="00956DCB"/>
    <w:rsid w:val="0096017F"/>
    <w:rsid w:val="009608C7"/>
    <w:rsid w:val="009609ED"/>
    <w:rsid w:val="00961BF4"/>
    <w:rsid w:val="00961D40"/>
    <w:rsid w:val="00962D7E"/>
    <w:rsid w:val="00962E39"/>
    <w:rsid w:val="0096401F"/>
    <w:rsid w:val="0096494A"/>
    <w:rsid w:val="00964B98"/>
    <w:rsid w:val="009656EE"/>
    <w:rsid w:val="00965D0D"/>
    <w:rsid w:val="00966384"/>
    <w:rsid w:val="009666F5"/>
    <w:rsid w:val="009670CF"/>
    <w:rsid w:val="009702D5"/>
    <w:rsid w:val="00970889"/>
    <w:rsid w:val="009717C5"/>
    <w:rsid w:val="0097191A"/>
    <w:rsid w:val="00972405"/>
    <w:rsid w:val="009727E7"/>
    <w:rsid w:val="00972B7F"/>
    <w:rsid w:val="00973893"/>
    <w:rsid w:val="00973D7A"/>
    <w:rsid w:val="00975915"/>
    <w:rsid w:val="0097653A"/>
    <w:rsid w:val="00976763"/>
    <w:rsid w:val="00976C1E"/>
    <w:rsid w:val="009774BD"/>
    <w:rsid w:val="00977E94"/>
    <w:rsid w:val="009800D8"/>
    <w:rsid w:val="00980D8E"/>
    <w:rsid w:val="00981444"/>
    <w:rsid w:val="00981894"/>
    <w:rsid w:val="00981C9B"/>
    <w:rsid w:val="0098224E"/>
    <w:rsid w:val="009822DC"/>
    <w:rsid w:val="009823A4"/>
    <w:rsid w:val="0098355D"/>
    <w:rsid w:val="00985665"/>
    <w:rsid w:val="00986E46"/>
    <w:rsid w:val="009904F9"/>
    <w:rsid w:val="00990CD9"/>
    <w:rsid w:val="009911D5"/>
    <w:rsid w:val="00991A6A"/>
    <w:rsid w:val="00991E2E"/>
    <w:rsid w:val="00993F62"/>
    <w:rsid w:val="009940CB"/>
    <w:rsid w:val="0099460A"/>
    <w:rsid w:val="00994AE8"/>
    <w:rsid w:val="0099540D"/>
    <w:rsid w:val="00995FE2"/>
    <w:rsid w:val="009965D9"/>
    <w:rsid w:val="0099732B"/>
    <w:rsid w:val="00997E86"/>
    <w:rsid w:val="009A0AA6"/>
    <w:rsid w:val="009A22CC"/>
    <w:rsid w:val="009A2D8E"/>
    <w:rsid w:val="009A3302"/>
    <w:rsid w:val="009A4135"/>
    <w:rsid w:val="009A414E"/>
    <w:rsid w:val="009A4B81"/>
    <w:rsid w:val="009A4EEC"/>
    <w:rsid w:val="009A4EF4"/>
    <w:rsid w:val="009A5113"/>
    <w:rsid w:val="009A5276"/>
    <w:rsid w:val="009A52A0"/>
    <w:rsid w:val="009A690A"/>
    <w:rsid w:val="009A7033"/>
    <w:rsid w:val="009A799A"/>
    <w:rsid w:val="009B20F0"/>
    <w:rsid w:val="009B3EA4"/>
    <w:rsid w:val="009B400D"/>
    <w:rsid w:val="009B50CC"/>
    <w:rsid w:val="009B5E65"/>
    <w:rsid w:val="009B6394"/>
    <w:rsid w:val="009B6711"/>
    <w:rsid w:val="009B6C0F"/>
    <w:rsid w:val="009B6FD3"/>
    <w:rsid w:val="009B734C"/>
    <w:rsid w:val="009B755E"/>
    <w:rsid w:val="009B760F"/>
    <w:rsid w:val="009C0182"/>
    <w:rsid w:val="009C01A9"/>
    <w:rsid w:val="009C10D6"/>
    <w:rsid w:val="009C1363"/>
    <w:rsid w:val="009C19A2"/>
    <w:rsid w:val="009C23CD"/>
    <w:rsid w:val="009C398F"/>
    <w:rsid w:val="009C43C9"/>
    <w:rsid w:val="009C481E"/>
    <w:rsid w:val="009D0101"/>
    <w:rsid w:val="009D05B9"/>
    <w:rsid w:val="009D1147"/>
    <w:rsid w:val="009D11F0"/>
    <w:rsid w:val="009D126C"/>
    <w:rsid w:val="009D12AB"/>
    <w:rsid w:val="009D14A1"/>
    <w:rsid w:val="009D17E8"/>
    <w:rsid w:val="009D319D"/>
    <w:rsid w:val="009D3D2D"/>
    <w:rsid w:val="009D4747"/>
    <w:rsid w:val="009D49C2"/>
    <w:rsid w:val="009D500C"/>
    <w:rsid w:val="009D61B1"/>
    <w:rsid w:val="009D6EFB"/>
    <w:rsid w:val="009E14C6"/>
    <w:rsid w:val="009E1D1F"/>
    <w:rsid w:val="009E1F13"/>
    <w:rsid w:val="009E2257"/>
    <w:rsid w:val="009E2443"/>
    <w:rsid w:val="009E4C9D"/>
    <w:rsid w:val="009E65F0"/>
    <w:rsid w:val="009E6D92"/>
    <w:rsid w:val="009E76AC"/>
    <w:rsid w:val="009E78E2"/>
    <w:rsid w:val="009E7F5C"/>
    <w:rsid w:val="009F032D"/>
    <w:rsid w:val="009F1D59"/>
    <w:rsid w:val="009F256E"/>
    <w:rsid w:val="009F3089"/>
    <w:rsid w:val="009F40AD"/>
    <w:rsid w:val="009F49B5"/>
    <w:rsid w:val="009F4EA0"/>
    <w:rsid w:val="009F5743"/>
    <w:rsid w:val="009F5CC0"/>
    <w:rsid w:val="009F6387"/>
    <w:rsid w:val="00A00545"/>
    <w:rsid w:val="00A0066E"/>
    <w:rsid w:val="00A00902"/>
    <w:rsid w:val="00A018C4"/>
    <w:rsid w:val="00A019B5"/>
    <w:rsid w:val="00A01A2A"/>
    <w:rsid w:val="00A01B7E"/>
    <w:rsid w:val="00A01D0C"/>
    <w:rsid w:val="00A0368A"/>
    <w:rsid w:val="00A037E6"/>
    <w:rsid w:val="00A03B00"/>
    <w:rsid w:val="00A03F8C"/>
    <w:rsid w:val="00A04F2F"/>
    <w:rsid w:val="00A05C54"/>
    <w:rsid w:val="00A07089"/>
    <w:rsid w:val="00A07382"/>
    <w:rsid w:val="00A0793B"/>
    <w:rsid w:val="00A07BBF"/>
    <w:rsid w:val="00A07F3D"/>
    <w:rsid w:val="00A10531"/>
    <w:rsid w:val="00A106E2"/>
    <w:rsid w:val="00A10A1B"/>
    <w:rsid w:val="00A11175"/>
    <w:rsid w:val="00A1311A"/>
    <w:rsid w:val="00A14EA6"/>
    <w:rsid w:val="00A15EB8"/>
    <w:rsid w:val="00A1615C"/>
    <w:rsid w:val="00A17325"/>
    <w:rsid w:val="00A17353"/>
    <w:rsid w:val="00A17B56"/>
    <w:rsid w:val="00A20572"/>
    <w:rsid w:val="00A21052"/>
    <w:rsid w:val="00A21A7F"/>
    <w:rsid w:val="00A21CEE"/>
    <w:rsid w:val="00A21D84"/>
    <w:rsid w:val="00A235F0"/>
    <w:rsid w:val="00A23804"/>
    <w:rsid w:val="00A238A7"/>
    <w:rsid w:val="00A23CF5"/>
    <w:rsid w:val="00A2406F"/>
    <w:rsid w:val="00A254FB"/>
    <w:rsid w:val="00A25AA9"/>
    <w:rsid w:val="00A26D67"/>
    <w:rsid w:val="00A27740"/>
    <w:rsid w:val="00A27815"/>
    <w:rsid w:val="00A30057"/>
    <w:rsid w:val="00A315B1"/>
    <w:rsid w:val="00A31714"/>
    <w:rsid w:val="00A331D5"/>
    <w:rsid w:val="00A333E7"/>
    <w:rsid w:val="00A33F8A"/>
    <w:rsid w:val="00A34086"/>
    <w:rsid w:val="00A353A7"/>
    <w:rsid w:val="00A35450"/>
    <w:rsid w:val="00A35E68"/>
    <w:rsid w:val="00A36043"/>
    <w:rsid w:val="00A362E0"/>
    <w:rsid w:val="00A36A10"/>
    <w:rsid w:val="00A3782A"/>
    <w:rsid w:val="00A40426"/>
    <w:rsid w:val="00A40D15"/>
    <w:rsid w:val="00A42AE7"/>
    <w:rsid w:val="00A42C50"/>
    <w:rsid w:val="00A44081"/>
    <w:rsid w:val="00A44760"/>
    <w:rsid w:val="00A45962"/>
    <w:rsid w:val="00A45F30"/>
    <w:rsid w:val="00A46056"/>
    <w:rsid w:val="00A47B68"/>
    <w:rsid w:val="00A50A57"/>
    <w:rsid w:val="00A51C2B"/>
    <w:rsid w:val="00A535CC"/>
    <w:rsid w:val="00A53A27"/>
    <w:rsid w:val="00A53AA5"/>
    <w:rsid w:val="00A53BB1"/>
    <w:rsid w:val="00A556F5"/>
    <w:rsid w:val="00A55709"/>
    <w:rsid w:val="00A56216"/>
    <w:rsid w:val="00A566A7"/>
    <w:rsid w:val="00A5673A"/>
    <w:rsid w:val="00A575D2"/>
    <w:rsid w:val="00A57CC4"/>
    <w:rsid w:val="00A60069"/>
    <w:rsid w:val="00A6034A"/>
    <w:rsid w:val="00A6065F"/>
    <w:rsid w:val="00A60819"/>
    <w:rsid w:val="00A62350"/>
    <w:rsid w:val="00A62C23"/>
    <w:rsid w:val="00A62C38"/>
    <w:rsid w:val="00A64286"/>
    <w:rsid w:val="00A64881"/>
    <w:rsid w:val="00A6594F"/>
    <w:rsid w:val="00A6605E"/>
    <w:rsid w:val="00A6747F"/>
    <w:rsid w:val="00A67BF6"/>
    <w:rsid w:val="00A7112B"/>
    <w:rsid w:val="00A711B7"/>
    <w:rsid w:val="00A7133D"/>
    <w:rsid w:val="00A72FC5"/>
    <w:rsid w:val="00A76124"/>
    <w:rsid w:val="00A8014C"/>
    <w:rsid w:val="00A80DE6"/>
    <w:rsid w:val="00A813E2"/>
    <w:rsid w:val="00A824A7"/>
    <w:rsid w:val="00A8330C"/>
    <w:rsid w:val="00A8347A"/>
    <w:rsid w:val="00A837B0"/>
    <w:rsid w:val="00A83F35"/>
    <w:rsid w:val="00A856B1"/>
    <w:rsid w:val="00A85F16"/>
    <w:rsid w:val="00A8610D"/>
    <w:rsid w:val="00A866FE"/>
    <w:rsid w:val="00A86994"/>
    <w:rsid w:val="00A8713A"/>
    <w:rsid w:val="00A873EB"/>
    <w:rsid w:val="00A87A00"/>
    <w:rsid w:val="00A87B7C"/>
    <w:rsid w:val="00A87CB4"/>
    <w:rsid w:val="00A903EF"/>
    <w:rsid w:val="00A90F6E"/>
    <w:rsid w:val="00A91C97"/>
    <w:rsid w:val="00A933B7"/>
    <w:rsid w:val="00A946C8"/>
    <w:rsid w:val="00A95733"/>
    <w:rsid w:val="00A96130"/>
    <w:rsid w:val="00A96523"/>
    <w:rsid w:val="00A96E26"/>
    <w:rsid w:val="00A9742A"/>
    <w:rsid w:val="00A97BE9"/>
    <w:rsid w:val="00AA1867"/>
    <w:rsid w:val="00AA1A7F"/>
    <w:rsid w:val="00AA32B6"/>
    <w:rsid w:val="00AA43A1"/>
    <w:rsid w:val="00AA49D3"/>
    <w:rsid w:val="00AA4FDF"/>
    <w:rsid w:val="00AA6099"/>
    <w:rsid w:val="00AA66C7"/>
    <w:rsid w:val="00AA67DE"/>
    <w:rsid w:val="00AA706A"/>
    <w:rsid w:val="00AA722C"/>
    <w:rsid w:val="00AA75A6"/>
    <w:rsid w:val="00AA7DE7"/>
    <w:rsid w:val="00AB09F5"/>
    <w:rsid w:val="00AB12EC"/>
    <w:rsid w:val="00AB1B58"/>
    <w:rsid w:val="00AB2790"/>
    <w:rsid w:val="00AB28E7"/>
    <w:rsid w:val="00AB2B51"/>
    <w:rsid w:val="00AB2F00"/>
    <w:rsid w:val="00AB3C8E"/>
    <w:rsid w:val="00AB3D66"/>
    <w:rsid w:val="00AB42BE"/>
    <w:rsid w:val="00AB4443"/>
    <w:rsid w:val="00AB4518"/>
    <w:rsid w:val="00AB4DD9"/>
    <w:rsid w:val="00AB55A9"/>
    <w:rsid w:val="00AB56DA"/>
    <w:rsid w:val="00AB5833"/>
    <w:rsid w:val="00AB5CD6"/>
    <w:rsid w:val="00AB5FAE"/>
    <w:rsid w:val="00AB66E1"/>
    <w:rsid w:val="00AB7BF1"/>
    <w:rsid w:val="00AB7C25"/>
    <w:rsid w:val="00AC0E1F"/>
    <w:rsid w:val="00AC3642"/>
    <w:rsid w:val="00AC3935"/>
    <w:rsid w:val="00AC39A9"/>
    <w:rsid w:val="00AC3E06"/>
    <w:rsid w:val="00AC4CD6"/>
    <w:rsid w:val="00AC62C0"/>
    <w:rsid w:val="00AC6C99"/>
    <w:rsid w:val="00AC72EA"/>
    <w:rsid w:val="00AC7323"/>
    <w:rsid w:val="00AC7B40"/>
    <w:rsid w:val="00AD241C"/>
    <w:rsid w:val="00AD287F"/>
    <w:rsid w:val="00AD2D7C"/>
    <w:rsid w:val="00AD46F3"/>
    <w:rsid w:val="00AD6FBF"/>
    <w:rsid w:val="00AD70C9"/>
    <w:rsid w:val="00AD7105"/>
    <w:rsid w:val="00AD7322"/>
    <w:rsid w:val="00AD7731"/>
    <w:rsid w:val="00AD78B3"/>
    <w:rsid w:val="00AD7AC2"/>
    <w:rsid w:val="00AE0294"/>
    <w:rsid w:val="00AE02A3"/>
    <w:rsid w:val="00AE04D1"/>
    <w:rsid w:val="00AE1206"/>
    <w:rsid w:val="00AE120F"/>
    <w:rsid w:val="00AE21C0"/>
    <w:rsid w:val="00AE3330"/>
    <w:rsid w:val="00AE342D"/>
    <w:rsid w:val="00AE379E"/>
    <w:rsid w:val="00AE3E4E"/>
    <w:rsid w:val="00AE42E8"/>
    <w:rsid w:val="00AE4307"/>
    <w:rsid w:val="00AE5569"/>
    <w:rsid w:val="00AE5843"/>
    <w:rsid w:val="00AE5C13"/>
    <w:rsid w:val="00AE708D"/>
    <w:rsid w:val="00AE760D"/>
    <w:rsid w:val="00AE7AD0"/>
    <w:rsid w:val="00AE7F1B"/>
    <w:rsid w:val="00AF06D0"/>
    <w:rsid w:val="00AF0DAB"/>
    <w:rsid w:val="00AF11FE"/>
    <w:rsid w:val="00AF19BC"/>
    <w:rsid w:val="00AF21E9"/>
    <w:rsid w:val="00AF2948"/>
    <w:rsid w:val="00AF39ED"/>
    <w:rsid w:val="00AF54BA"/>
    <w:rsid w:val="00AF5D68"/>
    <w:rsid w:val="00AF7C88"/>
    <w:rsid w:val="00AF7CB6"/>
    <w:rsid w:val="00AF7FA2"/>
    <w:rsid w:val="00B018D6"/>
    <w:rsid w:val="00B018FA"/>
    <w:rsid w:val="00B01FBE"/>
    <w:rsid w:val="00B0279E"/>
    <w:rsid w:val="00B028C9"/>
    <w:rsid w:val="00B02D69"/>
    <w:rsid w:val="00B036BC"/>
    <w:rsid w:val="00B0386C"/>
    <w:rsid w:val="00B04EE6"/>
    <w:rsid w:val="00B05773"/>
    <w:rsid w:val="00B057F0"/>
    <w:rsid w:val="00B06B82"/>
    <w:rsid w:val="00B076F5"/>
    <w:rsid w:val="00B07AA2"/>
    <w:rsid w:val="00B104D7"/>
    <w:rsid w:val="00B106C0"/>
    <w:rsid w:val="00B10A6B"/>
    <w:rsid w:val="00B10DEA"/>
    <w:rsid w:val="00B117F6"/>
    <w:rsid w:val="00B11D38"/>
    <w:rsid w:val="00B132C2"/>
    <w:rsid w:val="00B1342F"/>
    <w:rsid w:val="00B13FE8"/>
    <w:rsid w:val="00B14504"/>
    <w:rsid w:val="00B14CE1"/>
    <w:rsid w:val="00B16289"/>
    <w:rsid w:val="00B166F5"/>
    <w:rsid w:val="00B17B61"/>
    <w:rsid w:val="00B206E9"/>
    <w:rsid w:val="00B20DFA"/>
    <w:rsid w:val="00B217C8"/>
    <w:rsid w:val="00B21C04"/>
    <w:rsid w:val="00B23969"/>
    <w:rsid w:val="00B23C73"/>
    <w:rsid w:val="00B23D06"/>
    <w:rsid w:val="00B23F31"/>
    <w:rsid w:val="00B24694"/>
    <w:rsid w:val="00B25BCD"/>
    <w:rsid w:val="00B31679"/>
    <w:rsid w:val="00B3167B"/>
    <w:rsid w:val="00B3232E"/>
    <w:rsid w:val="00B3244A"/>
    <w:rsid w:val="00B32542"/>
    <w:rsid w:val="00B32C30"/>
    <w:rsid w:val="00B34089"/>
    <w:rsid w:val="00B34AB8"/>
    <w:rsid w:val="00B366EA"/>
    <w:rsid w:val="00B37670"/>
    <w:rsid w:val="00B378BF"/>
    <w:rsid w:val="00B37F5C"/>
    <w:rsid w:val="00B40B29"/>
    <w:rsid w:val="00B41788"/>
    <w:rsid w:val="00B4181B"/>
    <w:rsid w:val="00B41CA6"/>
    <w:rsid w:val="00B42063"/>
    <w:rsid w:val="00B4333A"/>
    <w:rsid w:val="00B43BA2"/>
    <w:rsid w:val="00B4408E"/>
    <w:rsid w:val="00B44235"/>
    <w:rsid w:val="00B4431C"/>
    <w:rsid w:val="00B45CC6"/>
    <w:rsid w:val="00B45EE2"/>
    <w:rsid w:val="00B470B2"/>
    <w:rsid w:val="00B47453"/>
    <w:rsid w:val="00B4798D"/>
    <w:rsid w:val="00B47993"/>
    <w:rsid w:val="00B47FD7"/>
    <w:rsid w:val="00B504C3"/>
    <w:rsid w:val="00B51044"/>
    <w:rsid w:val="00B5114D"/>
    <w:rsid w:val="00B5123A"/>
    <w:rsid w:val="00B515F1"/>
    <w:rsid w:val="00B51976"/>
    <w:rsid w:val="00B5232D"/>
    <w:rsid w:val="00B528CE"/>
    <w:rsid w:val="00B55CC5"/>
    <w:rsid w:val="00B5677A"/>
    <w:rsid w:val="00B567A1"/>
    <w:rsid w:val="00B60605"/>
    <w:rsid w:val="00B60C2F"/>
    <w:rsid w:val="00B61558"/>
    <w:rsid w:val="00B6157C"/>
    <w:rsid w:val="00B62B5A"/>
    <w:rsid w:val="00B6432B"/>
    <w:rsid w:val="00B64564"/>
    <w:rsid w:val="00B6528B"/>
    <w:rsid w:val="00B67804"/>
    <w:rsid w:val="00B705FE"/>
    <w:rsid w:val="00B7075A"/>
    <w:rsid w:val="00B71380"/>
    <w:rsid w:val="00B716DB"/>
    <w:rsid w:val="00B71887"/>
    <w:rsid w:val="00B72373"/>
    <w:rsid w:val="00B7270D"/>
    <w:rsid w:val="00B72AE5"/>
    <w:rsid w:val="00B73A25"/>
    <w:rsid w:val="00B7405A"/>
    <w:rsid w:val="00B74467"/>
    <w:rsid w:val="00B74AF2"/>
    <w:rsid w:val="00B74CCF"/>
    <w:rsid w:val="00B753E4"/>
    <w:rsid w:val="00B75AFB"/>
    <w:rsid w:val="00B75C31"/>
    <w:rsid w:val="00B76270"/>
    <w:rsid w:val="00B765B4"/>
    <w:rsid w:val="00B7724D"/>
    <w:rsid w:val="00B80736"/>
    <w:rsid w:val="00B80E09"/>
    <w:rsid w:val="00B81573"/>
    <w:rsid w:val="00B817F7"/>
    <w:rsid w:val="00B81B9B"/>
    <w:rsid w:val="00B81CE6"/>
    <w:rsid w:val="00B81D50"/>
    <w:rsid w:val="00B81E91"/>
    <w:rsid w:val="00B824A5"/>
    <w:rsid w:val="00B83627"/>
    <w:rsid w:val="00B83BE0"/>
    <w:rsid w:val="00B84618"/>
    <w:rsid w:val="00B84EE4"/>
    <w:rsid w:val="00B8526E"/>
    <w:rsid w:val="00B86437"/>
    <w:rsid w:val="00B8643A"/>
    <w:rsid w:val="00B86AE3"/>
    <w:rsid w:val="00B86D95"/>
    <w:rsid w:val="00B86DF7"/>
    <w:rsid w:val="00B90110"/>
    <w:rsid w:val="00B90927"/>
    <w:rsid w:val="00B90A4A"/>
    <w:rsid w:val="00B90F93"/>
    <w:rsid w:val="00B91218"/>
    <w:rsid w:val="00B93924"/>
    <w:rsid w:val="00B93B6D"/>
    <w:rsid w:val="00B940C7"/>
    <w:rsid w:val="00B940DA"/>
    <w:rsid w:val="00B94260"/>
    <w:rsid w:val="00B94390"/>
    <w:rsid w:val="00B94558"/>
    <w:rsid w:val="00B94914"/>
    <w:rsid w:val="00B94B5C"/>
    <w:rsid w:val="00B94D8A"/>
    <w:rsid w:val="00B951AD"/>
    <w:rsid w:val="00B95363"/>
    <w:rsid w:val="00B96232"/>
    <w:rsid w:val="00B96E27"/>
    <w:rsid w:val="00B973FF"/>
    <w:rsid w:val="00B97CC7"/>
    <w:rsid w:val="00BA03E5"/>
    <w:rsid w:val="00BA1BA3"/>
    <w:rsid w:val="00BA1E94"/>
    <w:rsid w:val="00BA1FB2"/>
    <w:rsid w:val="00BA220F"/>
    <w:rsid w:val="00BA2CFD"/>
    <w:rsid w:val="00BA39B6"/>
    <w:rsid w:val="00BA54B8"/>
    <w:rsid w:val="00BA5A16"/>
    <w:rsid w:val="00BA6824"/>
    <w:rsid w:val="00BA70D5"/>
    <w:rsid w:val="00BA7498"/>
    <w:rsid w:val="00BA7B6B"/>
    <w:rsid w:val="00BB164D"/>
    <w:rsid w:val="00BB2072"/>
    <w:rsid w:val="00BB2655"/>
    <w:rsid w:val="00BB270C"/>
    <w:rsid w:val="00BB28F5"/>
    <w:rsid w:val="00BB32F0"/>
    <w:rsid w:val="00BB35D5"/>
    <w:rsid w:val="00BB35FE"/>
    <w:rsid w:val="00BB3804"/>
    <w:rsid w:val="00BB4678"/>
    <w:rsid w:val="00BB47E4"/>
    <w:rsid w:val="00BB4A6A"/>
    <w:rsid w:val="00BB4EA1"/>
    <w:rsid w:val="00BB4F27"/>
    <w:rsid w:val="00BB61BE"/>
    <w:rsid w:val="00BB7C0D"/>
    <w:rsid w:val="00BC018C"/>
    <w:rsid w:val="00BC0756"/>
    <w:rsid w:val="00BC128B"/>
    <w:rsid w:val="00BC229F"/>
    <w:rsid w:val="00BC30CE"/>
    <w:rsid w:val="00BC3386"/>
    <w:rsid w:val="00BC3C1E"/>
    <w:rsid w:val="00BC516B"/>
    <w:rsid w:val="00BC5A34"/>
    <w:rsid w:val="00BC5CE5"/>
    <w:rsid w:val="00BC71B8"/>
    <w:rsid w:val="00BD14D7"/>
    <w:rsid w:val="00BD1FFA"/>
    <w:rsid w:val="00BD22A9"/>
    <w:rsid w:val="00BD3BE4"/>
    <w:rsid w:val="00BD3C29"/>
    <w:rsid w:val="00BD4C2D"/>
    <w:rsid w:val="00BD5151"/>
    <w:rsid w:val="00BD5DC9"/>
    <w:rsid w:val="00BD6926"/>
    <w:rsid w:val="00BD6D82"/>
    <w:rsid w:val="00BD7179"/>
    <w:rsid w:val="00BD7AF8"/>
    <w:rsid w:val="00BD7B14"/>
    <w:rsid w:val="00BD7FE6"/>
    <w:rsid w:val="00BE0C95"/>
    <w:rsid w:val="00BE1903"/>
    <w:rsid w:val="00BE2D30"/>
    <w:rsid w:val="00BE3347"/>
    <w:rsid w:val="00BE3ED5"/>
    <w:rsid w:val="00BE4D30"/>
    <w:rsid w:val="00BE626E"/>
    <w:rsid w:val="00BE6427"/>
    <w:rsid w:val="00BE687F"/>
    <w:rsid w:val="00BF00D2"/>
    <w:rsid w:val="00BF03BD"/>
    <w:rsid w:val="00BF155C"/>
    <w:rsid w:val="00BF1595"/>
    <w:rsid w:val="00BF18F1"/>
    <w:rsid w:val="00BF1D35"/>
    <w:rsid w:val="00BF282D"/>
    <w:rsid w:val="00BF32D9"/>
    <w:rsid w:val="00BF3475"/>
    <w:rsid w:val="00BF4138"/>
    <w:rsid w:val="00BF4587"/>
    <w:rsid w:val="00BF49DB"/>
    <w:rsid w:val="00BF49E9"/>
    <w:rsid w:val="00BF58C2"/>
    <w:rsid w:val="00BF59CB"/>
    <w:rsid w:val="00BF5B26"/>
    <w:rsid w:val="00BF5E82"/>
    <w:rsid w:val="00BF6005"/>
    <w:rsid w:val="00BF6423"/>
    <w:rsid w:val="00BF69F2"/>
    <w:rsid w:val="00BF6F07"/>
    <w:rsid w:val="00BF6FD3"/>
    <w:rsid w:val="00C00049"/>
    <w:rsid w:val="00C00702"/>
    <w:rsid w:val="00C00C9A"/>
    <w:rsid w:val="00C019F1"/>
    <w:rsid w:val="00C01FEB"/>
    <w:rsid w:val="00C0209D"/>
    <w:rsid w:val="00C02341"/>
    <w:rsid w:val="00C02AA1"/>
    <w:rsid w:val="00C033E4"/>
    <w:rsid w:val="00C10463"/>
    <w:rsid w:val="00C10687"/>
    <w:rsid w:val="00C1079C"/>
    <w:rsid w:val="00C109F6"/>
    <w:rsid w:val="00C110A6"/>
    <w:rsid w:val="00C112B0"/>
    <w:rsid w:val="00C11538"/>
    <w:rsid w:val="00C12184"/>
    <w:rsid w:val="00C1258B"/>
    <w:rsid w:val="00C12912"/>
    <w:rsid w:val="00C12CFB"/>
    <w:rsid w:val="00C13948"/>
    <w:rsid w:val="00C13AD2"/>
    <w:rsid w:val="00C14029"/>
    <w:rsid w:val="00C1410C"/>
    <w:rsid w:val="00C1504C"/>
    <w:rsid w:val="00C15F5E"/>
    <w:rsid w:val="00C16335"/>
    <w:rsid w:val="00C166D5"/>
    <w:rsid w:val="00C16A72"/>
    <w:rsid w:val="00C16B0E"/>
    <w:rsid w:val="00C1702B"/>
    <w:rsid w:val="00C17DD3"/>
    <w:rsid w:val="00C20249"/>
    <w:rsid w:val="00C21B84"/>
    <w:rsid w:val="00C21F96"/>
    <w:rsid w:val="00C2385A"/>
    <w:rsid w:val="00C23A09"/>
    <w:rsid w:val="00C23B0A"/>
    <w:rsid w:val="00C23F97"/>
    <w:rsid w:val="00C254AA"/>
    <w:rsid w:val="00C25516"/>
    <w:rsid w:val="00C2560D"/>
    <w:rsid w:val="00C25BAA"/>
    <w:rsid w:val="00C26162"/>
    <w:rsid w:val="00C2649F"/>
    <w:rsid w:val="00C26562"/>
    <w:rsid w:val="00C27226"/>
    <w:rsid w:val="00C27714"/>
    <w:rsid w:val="00C30249"/>
    <w:rsid w:val="00C304A9"/>
    <w:rsid w:val="00C31189"/>
    <w:rsid w:val="00C316BF"/>
    <w:rsid w:val="00C327AE"/>
    <w:rsid w:val="00C327BF"/>
    <w:rsid w:val="00C32EA6"/>
    <w:rsid w:val="00C34F9F"/>
    <w:rsid w:val="00C352F2"/>
    <w:rsid w:val="00C35B80"/>
    <w:rsid w:val="00C35EDC"/>
    <w:rsid w:val="00C364EE"/>
    <w:rsid w:val="00C3725F"/>
    <w:rsid w:val="00C37E48"/>
    <w:rsid w:val="00C4012A"/>
    <w:rsid w:val="00C4098F"/>
    <w:rsid w:val="00C4158D"/>
    <w:rsid w:val="00C418A9"/>
    <w:rsid w:val="00C41A5A"/>
    <w:rsid w:val="00C42305"/>
    <w:rsid w:val="00C42809"/>
    <w:rsid w:val="00C42840"/>
    <w:rsid w:val="00C4332C"/>
    <w:rsid w:val="00C43439"/>
    <w:rsid w:val="00C43F07"/>
    <w:rsid w:val="00C44366"/>
    <w:rsid w:val="00C44E8F"/>
    <w:rsid w:val="00C45B64"/>
    <w:rsid w:val="00C45BF7"/>
    <w:rsid w:val="00C46870"/>
    <w:rsid w:val="00C4696B"/>
    <w:rsid w:val="00C47F0B"/>
    <w:rsid w:val="00C50010"/>
    <w:rsid w:val="00C50E96"/>
    <w:rsid w:val="00C50FB4"/>
    <w:rsid w:val="00C51176"/>
    <w:rsid w:val="00C51372"/>
    <w:rsid w:val="00C5173E"/>
    <w:rsid w:val="00C51A34"/>
    <w:rsid w:val="00C51D80"/>
    <w:rsid w:val="00C51F55"/>
    <w:rsid w:val="00C5238B"/>
    <w:rsid w:val="00C52495"/>
    <w:rsid w:val="00C5277C"/>
    <w:rsid w:val="00C53B72"/>
    <w:rsid w:val="00C53E53"/>
    <w:rsid w:val="00C53F55"/>
    <w:rsid w:val="00C540E7"/>
    <w:rsid w:val="00C54DFA"/>
    <w:rsid w:val="00C55B65"/>
    <w:rsid w:val="00C561B6"/>
    <w:rsid w:val="00C56EF8"/>
    <w:rsid w:val="00C57CE1"/>
    <w:rsid w:val="00C57F98"/>
    <w:rsid w:val="00C60532"/>
    <w:rsid w:val="00C62714"/>
    <w:rsid w:val="00C62E74"/>
    <w:rsid w:val="00C638DD"/>
    <w:rsid w:val="00C64C01"/>
    <w:rsid w:val="00C64DBE"/>
    <w:rsid w:val="00C6529B"/>
    <w:rsid w:val="00C70149"/>
    <w:rsid w:val="00C7026E"/>
    <w:rsid w:val="00C70439"/>
    <w:rsid w:val="00C70477"/>
    <w:rsid w:val="00C712F0"/>
    <w:rsid w:val="00C748DE"/>
    <w:rsid w:val="00C77152"/>
    <w:rsid w:val="00C77C61"/>
    <w:rsid w:val="00C80A18"/>
    <w:rsid w:val="00C80F2E"/>
    <w:rsid w:val="00C8143C"/>
    <w:rsid w:val="00C81476"/>
    <w:rsid w:val="00C8413F"/>
    <w:rsid w:val="00C84749"/>
    <w:rsid w:val="00C849BA"/>
    <w:rsid w:val="00C8569F"/>
    <w:rsid w:val="00C85A28"/>
    <w:rsid w:val="00C85C74"/>
    <w:rsid w:val="00C85D79"/>
    <w:rsid w:val="00C85E10"/>
    <w:rsid w:val="00C86204"/>
    <w:rsid w:val="00C869D1"/>
    <w:rsid w:val="00C87A7E"/>
    <w:rsid w:val="00C87EBF"/>
    <w:rsid w:val="00C90267"/>
    <w:rsid w:val="00C904EA"/>
    <w:rsid w:val="00C91274"/>
    <w:rsid w:val="00C9160D"/>
    <w:rsid w:val="00C91843"/>
    <w:rsid w:val="00C91C5E"/>
    <w:rsid w:val="00C934D4"/>
    <w:rsid w:val="00C93674"/>
    <w:rsid w:val="00C938D8"/>
    <w:rsid w:val="00C9393B"/>
    <w:rsid w:val="00C94125"/>
    <w:rsid w:val="00C94386"/>
    <w:rsid w:val="00C94F79"/>
    <w:rsid w:val="00C95CC0"/>
    <w:rsid w:val="00C96570"/>
    <w:rsid w:val="00C97891"/>
    <w:rsid w:val="00CA002C"/>
    <w:rsid w:val="00CA1CD5"/>
    <w:rsid w:val="00CA1EC4"/>
    <w:rsid w:val="00CA315F"/>
    <w:rsid w:val="00CA327C"/>
    <w:rsid w:val="00CA3EE3"/>
    <w:rsid w:val="00CA449E"/>
    <w:rsid w:val="00CA4A9D"/>
    <w:rsid w:val="00CA52A6"/>
    <w:rsid w:val="00CA5AF3"/>
    <w:rsid w:val="00CA60D6"/>
    <w:rsid w:val="00CA6D6D"/>
    <w:rsid w:val="00CB2899"/>
    <w:rsid w:val="00CB4B60"/>
    <w:rsid w:val="00CB4DDF"/>
    <w:rsid w:val="00CB59EC"/>
    <w:rsid w:val="00CB5C11"/>
    <w:rsid w:val="00CB5E1A"/>
    <w:rsid w:val="00CB68A9"/>
    <w:rsid w:val="00CB6BFD"/>
    <w:rsid w:val="00CB7694"/>
    <w:rsid w:val="00CB7AEE"/>
    <w:rsid w:val="00CC0309"/>
    <w:rsid w:val="00CC0C1C"/>
    <w:rsid w:val="00CC0EFC"/>
    <w:rsid w:val="00CC2333"/>
    <w:rsid w:val="00CC2A19"/>
    <w:rsid w:val="00CC2A27"/>
    <w:rsid w:val="00CC2AB7"/>
    <w:rsid w:val="00CC2F2C"/>
    <w:rsid w:val="00CC3F05"/>
    <w:rsid w:val="00CC4AD9"/>
    <w:rsid w:val="00CC5D4D"/>
    <w:rsid w:val="00CC64CD"/>
    <w:rsid w:val="00CC6597"/>
    <w:rsid w:val="00CC687A"/>
    <w:rsid w:val="00CC6E38"/>
    <w:rsid w:val="00CC6F12"/>
    <w:rsid w:val="00CC71F4"/>
    <w:rsid w:val="00CD0501"/>
    <w:rsid w:val="00CD0F13"/>
    <w:rsid w:val="00CD1817"/>
    <w:rsid w:val="00CD27A4"/>
    <w:rsid w:val="00CD2FAB"/>
    <w:rsid w:val="00CD325C"/>
    <w:rsid w:val="00CD3E91"/>
    <w:rsid w:val="00CD4639"/>
    <w:rsid w:val="00CD63D1"/>
    <w:rsid w:val="00CD71FA"/>
    <w:rsid w:val="00CE0B4A"/>
    <w:rsid w:val="00CE1006"/>
    <w:rsid w:val="00CE108A"/>
    <w:rsid w:val="00CE1402"/>
    <w:rsid w:val="00CE27EC"/>
    <w:rsid w:val="00CE2889"/>
    <w:rsid w:val="00CE3103"/>
    <w:rsid w:val="00CE374C"/>
    <w:rsid w:val="00CE3C13"/>
    <w:rsid w:val="00CE4590"/>
    <w:rsid w:val="00CE4DAE"/>
    <w:rsid w:val="00CE51FD"/>
    <w:rsid w:val="00CE59D1"/>
    <w:rsid w:val="00CE6596"/>
    <w:rsid w:val="00CE6E1F"/>
    <w:rsid w:val="00CE7B21"/>
    <w:rsid w:val="00CF0480"/>
    <w:rsid w:val="00CF074A"/>
    <w:rsid w:val="00CF122E"/>
    <w:rsid w:val="00CF26D9"/>
    <w:rsid w:val="00CF2835"/>
    <w:rsid w:val="00CF38BA"/>
    <w:rsid w:val="00CF3B76"/>
    <w:rsid w:val="00CF4EC6"/>
    <w:rsid w:val="00CF57E9"/>
    <w:rsid w:val="00CF5E99"/>
    <w:rsid w:val="00D00516"/>
    <w:rsid w:val="00D00912"/>
    <w:rsid w:val="00D00F3C"/>
    <w:rsid w:val="00D021EA"/>
    <w:rsid w:val="00D027C3"/>
    <w:rsid w:val="00D02FEC"/>
    <w:rsid w:val="00D042FA"/>
    <w:rsid w:val="00D04EBF"/>
    <w:rsid w:val="00D05418"/>
    <w:rsid w:val="00D054B6"/>
    <w:rsid w:val="00D05B74"/>
    <w:rsid w:val="00D078BB"/>
    <w:rsid w:val="00D07A44"/>
    <w:rsid w:val="00D104CA"/>
    <w:rsid w:val="00D10B65"/>
    <w:rsid w:val="00D10BE4"/>
    <w:rsid w:val="00D12436"/>
    <w:rsid w:val="00D124DC"/>
    <w:rsid w:val="00D12524"/>
    <w:rsid w:val="00D126C9"/>
    <w:rsid w:val="00D12858"/>
    <w:rsid w:val="00D1328B"/>
    <w:rsid w:val="00D14704"/>
    <w:rsid w:val="00D14915"/>
    <w:rsid w:val="00D14E01"/>
    <w:rsid w:val="00D150C0"/>
    <w:rsid w:val="00D15295"/>
    <w:rsid w:val="00D169A5"/>
    <w:rsid w:val="00D16C3B"/>
    <w:rsid w:val="00D17594"/>
    <w:rsid w:val="00D1762E"/>
    <w:rsid w:val="00D17FCD"/>
    <w:rsid w:val="00D20346"/>
    <w:rsid w:val="00D212B1"/>
    <w:rsid w:val="00D234B6"/>
    <w:rsid w:val="00D25976"/>
    <w:rsid w:val="00D26896"/>
    <w:rsid w:val="00D26ABE"/>
    <w:rsid w:val="00D26C95"/>
    <w:rsid w:val="00D26DB9"/>
    <w:rsid w:val="00D27CF4"/>
    <w:rsid w:val="00D3075D"/>
    <w:rsid w:val="00D31262"/>
    <w:rsid w:val="00D317AE"/>
    <w:rsid w:val="00D33AA4"/>
    <w:rsid w:val="00D347A3"/>
    <w:rsid w:val="00D34832"/>
    <w:rsid w:val="00D35094"/>
    <w:rsid w:val="00D357E7"/>
    <w:rsid w:val="00D37200"/>
    <w:rsid w:val="00D3756E"/>
    <w:rsid w:val="00D37594"/>
    <w:rsid w:val="00D376B9"/>
    <w:rsid w:val="00D37E93"/>
    <w:rsid w:val="00D403EE"/>
    <w:rsid w:val="00D42355"/>
    <w:rsid w:val="00D43CC8"/>
    <w:rsid w:val="00D43D4C"/>
    <w:rsid w:val="00D44021"/>
    <w:rsid w:val="00D46139"/>
    <w:rsid w:val="00D46486"/>
    <w:rsid w:val="00D46777"/>
    <w:rsid w:val="00D4753C"/>
    <w:rsid w:val="00D47D4A"/>
    <w:rsid w:val="00D5055B"/>
    <w:rsid w:val="00D51465"/>
    <w:rsid w:val="00D5151F"/>
    <w:rsid w:val="00D51BA5"/>
    <w:rsid w:val="00D57225"/>
    <w:rsid w:val="00D60165"/>
    <w:rsid w:val="00D623FD"/>
    <w:rsid w:val="00D625C9"/>
    <w:rsid w:val="00D63121"/>
    <w:rsid w:val="00D63676"/>
    <w:rsid w:val="00D63F2E"/>
    <w:rsid w:val="00D65029"/>
    <w:rsid w:val="00D7119E"/>
    <w:rsid w:val="00D71295"/>
    <w:rsid w:val="00D71613"/>
    <w:rsid w:val="00D7190D"/>
    <w:rsid w:val="00D71D4F"/>
    <w:rsid w:val="00D72161"/>
    <w:rsid w:val="00D7259B"/>
    <w:rsid w:val="00D73062"/>
    <w:rsid w:val="00D73821"/>
    <w:rsid w:val="00D7418A"/>
    <w:rsid w:val="00D74243"/>
    <w:rsid w:val="00D7477B"/>
    <w:rsid w:val="00D74B0A"/>
    <w:rsid w:val="00D75E24"/>
    <w:rsid w:val="00D7612A"/>
    <w:rsid w:val="00D768DF"/>
    <w:rsid w:val="00D769CC"/>
    <w:rsid w:val="00D8064C"/>
    <w:rsid w:val="00D8126F"/>
    <w:rsid w:val="00D8140F"/>
    <w:rsid w:val="00D81BE5"/>
    <w:rsid w:val="00D82404"/>
    <w:rsid w:val="00D82BA0"/>
    <w:rsid w:val="00D8335D"/>
    <w:rsid w:val="00D83857"/>
    <w:rsid w:val="00D83B67"/>
    <w:rsid w:val="00D83D08"/>
    <w:rsid w:val="00D83DF1"/>
    <w:rsid w:val="00D83FDB"/>
    <w:rsid w:val="00D84DFB"/>
    <w:rsid w:val="00D85F05"/>
    <w:rsid w:val="00D865D6"/>
    <w:rsid w:val="00D86930"/>
    <w:rsid w:val="00D87619"/>
    <w:rsid w:val="00D9028D"/>
    <w:rsid w:val="00D91F48"/>
    <w:rsid w:val="00D9296D"/>
    <w:rsid w:val="00D93A66"/>
    <w:rsid w:val="00D93F15"/>
    <w:rsid w:val="00D950A8"/>
    <w:rsid w:val="00D95C8A"/>
    <w:rsid w:val="00D973DB"/>
    <w:rsid w:val="00D97760"/>
    <w:rsid w:val="00DA0CA3"/>
    <w:rsid w:val="00DA0D01"/>
    <w:rsid w:val="00DA16EE"/>
    <w:rsid w:val="00DA1D42"/>
    <w:rsid w:val="00DA1D78"/>
    <w:rsid w:val="00DA3DE3"/>
    <w:rsid w:val="00DA3E14"/>
    <w:rsid w:val="00DA53B9"/>
    <w:rsid w:val="00DA65E6"/>
    <w:rsid w:val="00DA666F"/>
    <w:rsid w:val="00DA676D"/>
    <w:rsid w:val="00DA7382"/>
    <w:rsid w:val="00DA7967"/>
    <w:rsid w:val="00DB00A4"/>
    <w:rsid w:val="00DB06A8"/>
    <w:rsid w:val="00DB0AE0"/>
    <w:rsid w:val="00DB130E"/>
    <w:rsid w:val="00DB1C6C"/>
    <w:rsid w:val="00DB3C0D"/>
    <w:rsid w:val="00DB54AC"/>
    <w:rsid w:val="00DB554C"/>
    <w:rsid w:val="00DB77D3"/>
    <w:rsid w:val="00DB7854"/>
    <w:rsid w:val="00DC0019"/>
    <w:rsid w:val="00DC0F53"/>
    <w:rsid w:val="00DC1577"/>
    <w:rsid w:val="00DC1E25"/>
    <w:rsid w:val="00DC2945"/>
    <w:rsid w:val="00DC31B8"/>
    <w:rsid w:val="00DC335F"/>
    <w:rsid w:val="00DC3787"/>
    <w:rsid w:val="00DC48EF"/>
    <w:rsid w:val="00DC4FD5"/>
    <w:rsid w:val="00DC54E2"/>
    <w:rsid w:val="00DC5B92"/>
    <w:rsid w:val="00DC5FED"/>
    <w:rsid w:val="00DC668E"/>
    <w:rsid w:val="00DC725E"/>
    <w:rsid w:val="00DD0D3A"/>
    <w:rsid w:val="00DD0D85"/>
    <w:rsid w:val="00DD0E4E"/>
    <w:rsid w:val="00DD112E"/>
    <w:rsid w:val="00DD15F7"/>
    <w:rsid w:val="00DD2551"/>
    <w:rsid w:val="00DD2870"/>
    <w:rsid w:val="00DD2A6B"/>
    <w:rsid w:val="00DD2D89"/>
    <w:rsid w:val="00DD3AE0"/>
    <w:rsid w:val="00DD3EBB"/>
    <w:rsid w:val="00DD4ACE"/>
    <w:rsid w:val="00DD4D17"/>
    <w:rsid w:val="00DD5159"/>
    <w:rsid w:val="00DD6538"/>
    <w:rsid w:val="00DD6584"/>
    <w:rsid w:val="00DD698A"/>
    <w:rsid w:val="00DD6CFF"/>
    <w:rsid w:val="00DD726B"/>
    <w:rsid w:val="00DD7894"/>
    <w:rsid w:val="00DE0640"/>
    <w:rsid w:val="00DE08F6"/>
    <w:rsid w:val="00DE14DF"/>
    <w:rsid w:val="00DE3028"/>
    <w:rsid w:val="00DE364F"/>
    <w:rsid w:val="00DE4184"/>
    <w:rsid w:val="00DE45E6"/>
    <w:rsid w:val="00DE5CB2"/>
    <w:rsid w:val="00DE6494"/>
    <w:rsid w:val="00DF02D2"/>
    <w:rsid w:val="00DF0B6E"/>
    <w:rsid w:val="00DF0E69"/>
    <w:rsid w:val="00DF2853"/>
    <w:rsid w:val="00DF32D2"/>
    <w:rsid w:val="00DF3E93"/>
    <w:rsid w:val="00DF46FA"/>
    <w:rsid w:val="00DF501B"/>
    <w:rsid w:val="00DF6246"/>
    <w:rsid w:val="00DF7BAF"/>
    <w:rsid w:val="00DF7F97"/>
    <w:rsid w:val="00E0034C"/>
    <w:rsid w:val="00E00353"/>
    <w:rsid w:val="00E00922"/>
    <w:rsid w:val="00E00A95"/>
    <w:rsid w:val="00E00F34"/>
    <w:rsid w:val="00E01622"/>
    <w:rsid w:val="00E01679"/>
    <w:rsid w:val="00E024DB"/>
    <w:rsid w:val="00E02AF7"/>
    <w:rsid w:val="00E02C4F"/>
    <w:rsid w:val="00E03143"/>
    <w:rsid w:val="00E040CC"/>
    <w:rsid w:val="00E04E9E"/>
    <w:rsid w:val="00E05468"/>
    <w:rsid w:val="00E06048"/>
    <w:rsid w:val="00E064DA"/>
    <w:rsid w:val="00E1072E"/>
    <w:rsid w:val="00E1135C"/>
    <w:rsid w:val="00E12CB5"/>
    <w:rsid w:val="00E1338B"/>
    <w:rsid w:val="00E13B70"/>
    <w:rsid w:val="00E14770"/>
    <w:rsid w:val="00E160E0"/>
    <w:rsid w:val="00E16AA9"/>
    <w:rsid w:val="00E178E2"/>
    <w:rsid w:val="00E17A62"/>
    <w:rsid w:val="00E20446"/>
    <w:rsid w:val="00E20B7A"/>
    <w:rsid w:val="00E2150A"/>
    <w:rsid w:val="00E239A5"/>
    <w:rsid w:val="00E24635"/>
    <w:rsid w:val="00E250DD"/>
    <w:rsid w:val="00E266CD"/>
    <w:rsid w:val="00E26CC8"/>
    <w:rsid w:val="00E273AD"/>
    <w:rsid w:val="00E27BE7"/>
    <w:rsid w:val="00E3018B"/>
    <w:rsid w:val="00E304FE"/>
    <w:rsid w:val="00E30AC3"/>
    <w:rsid w:val="00E31CA0"/>
    <w:rsid w:val="00E32565"/>
    <w:rsid w:val="00E32C52"/>
    <w:rsid w:val="00E32F3D"/>
    <w:rsid w:val="00E338B6"/>
    <w:rsid w:val="00E33CFC"/>
    <w:rsid w:val="00E33DA8"/>
    <w:rsid w:val="00E33E61"/>
    <w:rsid w:val="00E343F0"/>
    <w:rsid w:val="00E34EB3"/>
    <w:rsid w:val="00E34F18"/>
    <w:rsid w:val="00E35C35"/>
    <w:rsid w:val="00E36330"/>
    <w:rsid w:val="00E36696"/>
    <w:rsid w:val="00E3694E"/>
    <w:rsid w:val="00E37002"/>
    <w:rsid w:val="00E37AFA"/>
    <w:rsid w:val="00E37B02"/>
    <w:rsid w:val="00E40230"/>
    <w:rsid w:val="00E40909"/>
    <w:rsid w:val="00E415EB"/>
    <w:rsid w:val="00E41BF8"/>
    <w:rsid w:val="00E4213F"/>
    <w:rsid w:val="00E425D3"/>
    <w:rsid w:val="00E4279D"/>
    <w:rsid w:val="00E433A8"/>
    <w:rsid w:val="00E434DC"/>
    <w:rsid w:val="00E441E0"/>
    <w:rsid w:val="00E46B3C"/>
    <w:rsid w:val="00E47465"/>
    <w:rsid w:val="00E4763C"/>
    <w:rsid w:val="00E479EA"/>
    <w:rsid w:val="00E501C1"/>
    <w:rsid w:val="00E508EB"/>
    <w:rsid w:val="00E51330"/>
    <w:rsid w:val="00E51350"/>
    <w:rsid w:val="00E51828"/>
    <w:rsid w:val="00E523F2"/>
    <w:rsid w:val="00E537CC"/>
    <w:rsid w:val="00E53E86"/>
    <w:rsid w:val="00E53FAF"/>
    <w:rsid w:val="00E54163"/>
    <w:rsid w:val="00E545B4"/>
    <w:rsid w:val="00E55170"/>
    <w:rsid w:val="00E5591D"/>
    <w:rsid w:val="00E56046"/>
    <w:rsid w:val="00E610FD"/>
    <w:rsid w:val="00E612A6"/>
    <w:rsid w:val="00E61A2D"/>
    <w:rsid w:val="00E62E4F"/>
    <w:rsid w:val="00E635B0"/>
    <w:rsid w:val="00E63B88"/>
    <w:rsid w:val="00E6421A"/>
    <w:rsid w:val="00E64E97"/>
    <w:rsid w:val="00E651E9"/>
    <w:rsid w:val="00E65B66"/>
    <w:rsid w:val="00E66983"/>
    <w:rsid w:val="00E66C63"/>
    <w:rsid w:val="00E67B8E"/>
    <w:rsid w:val="00E7084F"/>
    <w:rsid w:val="00E70C47"/>
    <w:rsid w:val="00E71677"/>
    <w:rsid w:val="00E7288F"/>
    <w:rsid w:val="00E73A33"/>
    <w:rsid w:val="00E73ADB"/>
    <w:rsid w:val="00E7581C"/>
    <w:rsid w:val="00E76832"/>
    <w:rsid w:val="00E77435"/>
    <w:rsid w:val="00E77C47"/>
    <w:rsid w:val="00E77CD5"/>
    <w:rsid w:val="00E803FB"/>
    <w:rsid w:val="00E80A10"/>
    <w:rsid w:val="00E812CE"/>
    <w:rsid w:val="00E82F32"/>
    <w:rsid w:val="00E83A94"/>
    <w:rsid w:val="00E83D82"/>
    <w:rsid w:val="00E8407A"/>
    <w:rsid w:val="00E84159"/>
    <w:rsid w:val="00E86771"/>
    <w:rsid w:val="00E93C2E"/>
    <w:rsid w:val="00E95993"/>
    <w:rsid w:val="00E965DB"/>
    <w:rsid w:val="00E96D1D"/>
    <w:rsid w:val="00E970F0"/>
    <w:rsid w:val="00E97127"/>
    <w:rsid w:val="00E97A3D"/>
    <w:rsid w:val="00EA06B7"/>
    <w:rsid w:val="00EA0E13"/>
    <w:rsid w:val="00EA14BB"/>
    <w:rsid w:val="00EA2305"/>
    <w:rsid w:val="00EA28FE"/>
    <w:rsid w:val="00EA441A"/>
    <w:rsid w:val="00EA4673"/>
    <w:rsid w:val="00EA47E7"/>
    <w:rsid w:val="00EA5021"/>
    <w:rsid w:val="00EA5B93"/>
    <w:rsid w:val="00EA7190"/>
    <w:rsid w:val="00EB0BD3"/>
    <w:rsid w:val="00EB0F11"/>
    <w:rsid w:val="00EB11C4"/>
    <w:rsid w:val="00EB1236"/>
    <w:rsid w:val="00EB1AD0"/>
    <w:rsid w:val="00EB26E2"/>
    <w:rsid w:val="00EB29CD"/>
    <w:rsid w:val="00EB3566"/>
    <w:rsid w:val="00EB39B0"/>
    <w:rsid w:val="00EB4003"/>
    <w:rsid w:val="00EB46D6"/>
    <w:rsid w:val="00EB512D"/>
    <w:rsid w:val="00EB59B1"/>
    <w:rsid w:val="00EB5B36"/>
    <w:rsid w:val="00EB60D7"/>
    <w:rsid w:val="00EB6209"/>
    <w:rsid w:val="00EB6424"/>
    <w:rsid w:val="00EB77C8"/>
    <w:rsid w:val="00EB7E26"/>
    <w:rsid w:val="00EC100A"/>
    <w:rsid w:val="00EC1799"/>
    <w:rsid w:val="00EC1E86"/>
    <w:rsid w:val="00EC30F6"/>
    <w:rsid w:val="00EC415F"/>
    <w:rsid w:val="00EC4C5D"/>
    <w:rsid w:val="00EC5371"/>
    <w:rsid w:val="00EC5BC5"/>
    <w:rsid w:val="00EC6648"/>
    <w:rsid w:val="00EC7985"/>
    <w:rsid w:val="00EC7AC2"/>
    <w:rsid w:val="00EC7F5D"/>
    <w:rsid w:val="00ED0E89"/>
    <w:rsid w:val="00ED0FFE"/>
    <w:rsid w:val="00ED13BB"/>
    <w:rsid w:val="00ED16E2"/>
    <w:rsid w:val="00ED1ADA"/>
    <w:rsid w:val="00ED1AF0"/>
    <w:rsid w:val="00ED1F33"/>
    <w:rsid w:val="00ED2A58"/>
    <w:rsid w:val="00ED2AA6"/>
    <w:rsid w:val="00ED380F"/>
    <w:rsid w:val="00ED4622"/>
    <w:rsid w:val="00ED4A2F"/>
    <w:rsid w:val="00ED4D1A"/>
    <w:rsid w:val="00ED54D8"/>
    <w:rsid w:val="00ED6044"/>
    <w:rsid w:val="00ED7687"/>
    <w:rsid w:val="00EE0462"/>
    <w:rsid w:val="00EE0821"/>
    <w:rsid w:val="00EE0E19"/>
    <w:rsid w:val="00EE0FC4"/>
    <w:rsid w:val="00EE134E"/>
    <w:rsid w:val="00EE2F7B"/>
    <w:rsid w:val="00EE3D9E"/>
    <w:rsid w:val="00EE4C7A"/>
    <w:rsid w:val="00EE6022"/>
    <w:rsid w:val="00EE78D2"/>
    <w:rsid w:val="00EE7D15"/>
    <w:rsid w:val="00EF0ADB"/>
    <w:rsid w:val="00EF13C0"/>
    <w:rsid w:val="00EF15E0"/>
    <w:rsid w:val="00EF20D3"/>
    <w:rsid w:val="00EF2865"/>
    <w:rsid w:val="00EF2E17"/>
    <w:rsid w:val="00EF3469"/>
    <w:rsid w:val="00EF399F"/>
    <w:rsid w:val="00EF3B47"/>
    <w:rsid w:val="00EF3D2A"/>
    <w:rsid w:val="00EF3D39"/>
    <w:rsid w:val="00EF5022"/>
    <w:rsid w:val="00EF5B2B"/>
    <w:rsid w:val="00EF5E40"/>
    <w:rsid w:val="00EF75E6"/>
    <w:rsid w:val="00EF78FC"/>
    <w:rsid w:val="00F001F4"/>
    <w:rsid w:val="00F0042E"/>
    <w:rsid w:val="00F0061A"/>
    <w:rsid w:val="00F00B8F"/>
    <w:rsid w:val="00F0142C"/>
    <w:rsid w:val="00F0323C"/>
    <w:rsid w:val="00F03F3A"/>
    <w:rsid w:val="00F042C8"/>
    <w:rsid w:val="00F0653D"/>
    <w:rsid w:val="00F10DF8"/>
    <w:rsid w:val="00F1167E"/>
    <w:rsid w:val="00F12005"/>
    <w:rsid w:val="00F12712"/>
    <w:rsid w:val="00F12A61"/>
    <w:rsid w:val="00F13499"/>
    <w:rsid w:val="00F13B82"/>
    <w:rsid w:val="00F15D0B"/>
    <w:rsid w:val="00F16DC3"/>
    <w:rsid w:val="00F17847"/>
    <w:rsid w:val="00F2019B"/>
    <w:rsid w:val="00F21B7A"/>
    <w:rsid w:val="00F22AB9"/>
    <w:rsid w:val="00F23FF0"/>
    <w:rsid w:val="00F2490D"/>
    <w:rsid w:val="00F24E6F"/>
    <w:rsid w:val="00F257F5"/>
    <w:rsid w:val="00F25C76"/>
    <w:rsid w:val="00F26D17"/>
    <w:rsid w:val="00F27770"/>
    <w:rsid w:val="00F27948"/>
    <w:rsid w:val="00F279FA"/>
    <w:rsid w:val="00F27BF3"/>
    <w:rsid w:val="00F309E0"/>
    <w:rsid w:val="00F30D5F"/>
    <w:rsid w:val="00F30EFC"/>
    <w:rsid w:val="00F31564"/>
    <w:rsid w:val="00F31AB7"/>
    <w:rsid w:val="00F3220E"/>
    <w:rsid w:val="00F3235A"/>
    <w:rsid w:val="00F32542"/>
    <w:rsid w:val="00F3393D"/>
    <w:rsid w:val="00F33A09"/>
    <w:rsid w:val="00F344A9"/>
    <w:rsid w:val="00F35F9C"/>
    <w:rsid w:val="00F36A31"/>
    <w:rsid w:val="00F36DBB"/>
    <w:rsid w:val="00F37039"/>
    <w:rsid w:val="00F375D3"/>
    <w:rsid w:val="00F37800"/>
    <w:rsid w:val="00F3794A"/>
    <w:rsid w:val="00F37D13"/>
    <w:rsid w:val="00F41D4E"/>
    <w:rsid w:val="00F41DF8"/>
    <w:rsid w:val="00F41F32"/>
    <w:rsid w:val="00F42F0C"/>
    <w:rsid w:val="00F4362F"/>
    <w:rsid w:val="00F44805"/>
    <w:rsid w:val="00F4503B"/>
    <w:rsid w:val="00F45059"/>
    <w:rsid w:val="00F453B4"/>
    <w:rsid w:val="00F45763"/>
    <w:rsid w:val="00F4794E"/>
    <w:rsid w:val="00F47EC3"/>
    <w:rsid w:val="00F5071A"/>
    <w:rsid w:val="00F5071E"/>
    <w:rsid w:val="00F50E6E"/>
    <w:rsid w:val="00F510DC"/>
    <w:rsid w:val="00F51E83"/>
    <w:rsid w:val="00F52138"/>
    <w:rsid w:val="00F52E6F"/>
    <w:rsid w:val="00F52F08"/>
    <w:rsid w:val="00F53D5A"/>
    <w:rsid w:val="00F53F0B"/>
    <w:rsid w:val="00F54E1F"/>
    <w:rsid w:val="00F5560F"/>
    <w:rsid w:val="00F55756"/>
    <w:rsid w:val="00F5581A"/>
    <w:rsid w:val="00F566B5"/>
    <w:rsid w:val="00F57264"/>
    <w:rsid w:val="00F60094"/>
    <w:rsid w:val="00F607FE"/>
    <w:rsid w:val="00F62F83"/>
    <w:rsid w:val="00F63225"/>
    <w:rsid w:val="00F6358B"/>
    <w:rsid w:val="00F641BA"/>
    <w:rsid w:val="00F661C2"/>
    <w:rsid w:val="00F66993"/>
    <w:rsid w:val="00F6736E"/>
    <w:rsid w:val="00F67639"/>
    <w:rsid w:val="00F67915"/>
    <w:rsid w:val="00F67CB3"/>
    <w:rsid w:val="00F67E07"/>
    <w:rsid w:val="00F700DD"/>
    <w:rsid w:val="00F70BDB"/>
    <w:rsid w:val="00F717AD"/>
    <w:rsid w:val="00F71E54"/>
    <w:rsid w:val="00F71F1D"/>
    <w:rsid w:val="00F71FF2"/>
    <w:rsid w:val="00F723D6"/>
    <w:rsid w:val="00F72D04"/>
    <w:rsid w:val="00F73B0E"/>
    <w:rsid w:val="00F73EF5"/>
    <w:rsid w:val="00F73F58"/>
    <w:rsid w:val="00F741ED"/>
    <w:rsid w:val="00F74649"/>
    <w:rsid w:val="00F752A2"/>
    <w:rsid w:val="00F7583C"/>
    <w:rsid w:val="00F77574"/>
    <w:rsid w:val="00F7792C"/>
    <w:rsid w:val="00F80034"/>
    <w:rsid w:val="00F81AEE"/>
    <w:rsid w:val="00F82F3E"/>
    <w:rsid w:val="00F831D1"/>
    <w:rsid w:val="00F8328E"/>
    <w:rsid w:val="00F839D4"/>
    <w:rsid w:val="00F85797"/>
    <w:rsid w:val="00F85D3B"/>
    <w:rsid w:val="00F8627F"/>
    <w:rsid w:val="00F905C5"/>
    <w:rsid w:val="00F907C8"/>
    <w:rsid w:val="00F90D73"/>
    <w:rsid w:val="00F92F55"/>
    <w:rsid w:val="00F92FD8"/>
    <w:rsid w:val="00F9328C"/>
    <w:rsid w:val="00F94368"/>
    <w:rsid w:val="00F954E4"/>
    <w:rsid w:val="00F958B0"/>
    <w:rsid w:val="00F96685"/>
    <w:rsid w:val="00F97DAD"/>
    <w:rsid w:val="00FA1A6B"/>
    <w:rsid w:val="00FA299B"/>
    <w:rsid w:val="00FA35F2"/>
    <w:rsid w:val="00FA4DA3"/>
    <w:rsid w:val="00FA671B"/>
    <w:rsid w:val="00FA69CB"/>
    <w:rsid w:val="00FA79D6"/>
    <w:rsid w:val="00FB005A"/>
    <w:rsid w:val="00FB0266"/>
    <w:rsid w:val="00FB0EB9"/>
    <w:rsid w:val="00FB2018"/>
    <w:rsid w:val="00FB227C"/>
    <w:rsid w:val="00FB3386"/>
    <w:rsid w:val="00FB3B23"/>
    <w:rsid w:val="00FB4020"/>
    <w:rsid w:val="00FB4844"/>
    <w:rsid w:val="00FB51AE"/>
    <w:rsid w:val="00FB5846"/>
    <w:rsid w:val="00FB5DF6"/>
    <w:rsid w:val="00FB5F01"/>
    <w:rsid w:val="00FB648B"/>
    <w:rsid w:val="00FB6D42"/>
    <w:rsid w:val="00FB7EDD"/>
    <w:rsid w:val="00FC0BE6"/>
    <w:rsid w:val="00FC2048"/>
    <w:rsid w:val="00FC272A"/>
    <w:rsid w:val="00FC411A"/>
    <w:rsid w:val="00FC442A"/>
    <w:rsid w:val="00FC48E8"/>
    <w:rsid w:val="00FC49F1"/>
    <w:rsid w:val="00FC4AD4"/>
    <w:rsid w:val="00FC4DC9"/>
    <w:rsid w:val="00FC560F"/>
    <w:rsid w:val="00FC6C20"/>
    <w:rsid w:val="00FD19F5"/>
    <w:rsid w:val="00FD1D1A"/>
    <w:rsid w:val="00FD2394"/>
    <w:rsid w:val="00FD306A"/>
    <w:rsid w:val="00FD3363"/>
    <w:rsid w:val="00FD4005"/>
    <w:rsid w:val="00FD4DD8"/>
    <w:rsid w:val="00FD5882"/>
    <w:rsid w:val="00FD58FA"/>
    <w:rsid w:val="00FD6C26"/>
    <w:rsid w:val="00FD6CDE"/>
    <w:rsid w:val="00FE02E7"/>
    <w:rsid w:val="00FE04A6"/>
    <w:rsid w:val="00FE0A7F"/>
    <w:rsid w:val="00FE0F60"/>
    <w:rsid w:val="00FE1562"/>
    <w:rsid w:val="00FE2ED6"/>
    <w:rsid w:val="00FE3737"/>
    <w:rsid w:val="00FE38D0"/>
    <w:rsid w:val="00FE4280"/>
    <w:rsid w:val="00FE49D7"/>
    <w:rsid w:val="00FE4DBA"/>
    <w:rsid w:val="00FE5A9F"/>
    <w:rsid w:val="00FE5FEB"/>
    <w:rsid w:val="00FE6FBF"/>
    <w:rsid w:val="00FE732E"/>
    <w:rsid w:val="00FE778A"/>
    <w:rsid w:val="00FE781B"/>
    <w:rsid w:val="00FE7A29"/>
    <w:rsid w:val="00FF05B7"/>
    <w:rsid w:val="00FF0B24"/>
    <w:rsid w:val="00FF20BC"/>
    <w:rsid w:val="00FF2A5B"/>
    <w:rsid w:val="00FF404A"/>
    <w:rsid w:val="00FF42B8"/>
    <w:rsid w:val="00FF4591"/>
    <w:rsid w:val="00FF576B"/>
    <w:rsid w:val="00FF6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447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042C8"/>
    <w:pPr>
      <w:keepNext/>
      <w:pageBreakBefore/>
      <w:numPr>
        <w:numId w:val="1"/>
      </w:numPr>
      <w:suppressAutoHyphens/>
      <w:spacing w:before="60" w:after="240"/>
      <w:ind w:right="715"/>
      <w:jc w:val="center"/>
      <w:outlineLvl w:val="0"/>
    </w:pPr>
    <w:rPr>
      <w:bCs/>
      <w:spacing w:val="60"/>
      <w:kern w:val="32"/>
    </w:rPr>
  </w:style>
  <w:style w:type="paragraph" w:styleId="2">
    <w:name w:val="heading 2"/>
    <w:basedOn w:val="a"/>
    <w:next w:val="a"/>
    <w:link w:val="20"/>
    <w:qFormat/>
    <w:rsid w:val="003650BB"/>
    <w:pPr>
      <w:keepNext/>
      <w:pBdr>
        <w:bottom w:val="thinThickSmallGap" w:sz="24" w:space="1" w:color="auto"/>
      </w:pBdr>
      <w:suppressAutoHyphens/>
      <w:spacing w:after="720" w:line="360" w:lineRule="auto"/>
      <w:ind w:left="709" w:right="709"/>
      <w:jc w:val="center"/>
      <w:outlineLvl w:val="1"/>
    </w:pPr>
    <w:rPr>
      <w:b/>
      <w:bCs/>
      <w:iCs/>
    </w:rPr>
  </w:style>
  <w:style w:type="paragraph" w:styleId="3">
    <w:name w:val="heading 3"/>
    <w:basedOn w:val="a"/>
    <w:next w:val="a"/>
    <w:link w:val="30"/>
    <w:qFormat/>
    <w:rsid w:val="00C35B80"/>
    <w:pPr>
      <w:keepNext/>
      <w:numPr>
        <w:ilvl w:val="1"/>
        <w:numId w:val="1"/>
      </w:numPr>
      <w:tabs>
        <w:tab w:val="clear" w:pos="2529"/>
        <w:tab w:val="num" w:pos="1276"/>
      </w:tabs>
      <w:suppressAutoHyphens/>
      <w:spacing w:before="120" w:after="240" w:line="360" w:lineRule="auto"/>
      <w:ind w:left="0" w:right="1" w:firstLine="709"/>
      <w:jc w:val="both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5C54C7"/>
    <w:pPr>
      <w:keepNext/>
      <w:numPr>
        <w:ilvl w:val="2"/>
        <w:numId w:val="1"/>
      </w:numPr>
      <w:tabs>
        <w:tab w:val="clear" w:pos="2881"/>
        <w:tab w:val="num" w:pos="1560"/>
      </w:tabs>
      <w:suppressAutoHyphens/>
      <w:spacing w:before="120" w:after="240" w:line="360" w:lineRule="auto"/>
      <w:ind w:left="0" w:right="1" w:firstLine="709"/>
      <w:jc w:val="both"/>
      <w:outlineLvl w:val="3"/>
    </w:pPr>
    <w:rPr>
      <w:b/>
    </w:rPr>
  </w:style>
  <w:style w:type="paragraph" w:styleId="5">
    <w:name w:val="heading 5"/>
    <w:basedOn w:val="a"/>
    <w:next w:val="a"/>
    <w:link w:val="50"/>
    <w:qFormat/>
    <w:rsid w:val="00127587"/>
    <w:pPr>
      <w:keepNext/>
      <w:suppressAutoHyphens/>
      <w:spacing w:before="120" w:after="120"/>
      <w:ind w:left="709" w:right="709"/>
      <w:jc w:val="center"/>
      <w:outlineLvl w:val="4"/>
    </w:pPr>
    <w:rPr>
      <w:b/>
      <w:i/>
    </w:rPr>
  </w:style>
  <w:style w:type="paragraph" w:styleId="6">
    <w:name w:val="heading 6"/>
    <w:basedOn w:val="a0"/>
    <w:next w:val="a"/>
    <w:qFormat/>
    <w:rsid w:val="006A7635"/>
    <w:pPr>
      <w:keepNext/>
      <w:suppressAutoHyphens/>
      <w:spacing w:before="120" w:line="360" w:lineRule="auto"/>
      <w:ind w:left="1276" w:right="1276"/>
      <w:jc w:val="center"/>
      <w:outlineLvl w:val="5"/>
    </w:pPr>
    <w:rPr>
      <w:i/>
    </w:rPr>
  </w:style>
  <w:style w:type="paragraph" w:styleId="7">
    <w:name w:val="heading 7"/>
    <w:basedOn w:val="a"/>
    <w:next w:val="a"/>
    <w:qFormat/>
    <w:rsid w:val="00702FD7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702FD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702FD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042C8"/>
    <w:rPr>
      <w:bCs/>
      <w:spacing w:val="60"/>
      <w:kern w:val="32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1"/>
    <w:link w:val="2"/>
    <w:rsid w:val="003650BB"/>
    <w:rPr>
      <w:b/>
      <w:bCs/>
      <w:iCs/>
      <w:sz w:val="24"/>
      <w:szCs w:val="24"/>
      <w:lang w:val="ru-RU" w:eastAsia="ru-RU" w:bidi="ar-SA"/>
    </w:rPr>
  </w:style>
  <w:style w:type="paragraph" w:styleId="a4">
    <w:name w:val="Plain Text"/>
    <w:basedOn w:val="a"/>
    <w:rsid w:val="009609ED"/>
    <w:rPr>
      <w:rFonts w:ascii="Courier New" w:hAnsi="Courier New" w:cs="Courier New"/>
      <w:sz w:val="20"/>
      <w:szCs w:val="20"/>
    </w:rPr>
  </w:style>
  <w:style w:type="character" w:customStyle="1" w:styleId="30">
    <w:name w:val="Заголовок 3 Знак"/>
    <w:basedOn w:val="a1"/>
    <w:link w:val="3"/>
    <w:rsid w:val="00C35B80"/>
    <w:rPr>
      <w:b/>
      <w:sz w:val="24"/>
      <w:szCs w:val="24"/>
      <w:lang w:val="ru-RU" w:eastAsia="ru-RU" w:bidi="ar-SA"/>
    </w:rPr>
  </w:style>
  <w:style w:type="character" w:customStyle="1" w:styleId="40">
    <w:name w:val="Заголовок 4 Знак"/>
    <w:basedOn w:val="a1"/>
    <w:link w:val="4"/>
    <w:rsid w:val="005C54C7"/>
    <w:rPr>
      <w:b/>
      <w:sz w:val="24"/>
      <w:szCs w:val="24"/>
      <w:lang w:val="ru-RU" w:eastAsia="ru-RU" w:bidi="ar-SA"/>
    </w:rPr>
  </w:style>
  <w:style w:type="paragraph" w:styleId="a5">
    <w:name w:val="Normal (Web)"/>
    <w:basedOn w:val="a"/>
    <w:uiPriority w:val="99"/>
    <w:rsid w:val="00245F1F"/>
    <w:pPr>
      <w:spacing w:before="100" w:beforeAutospacing="1" w:after="100" w:afterAutospacing="1"/>
    </w:pPr>
  </w:style>
  <w:style w:type="paragraph" w:styleId="a0">
    <w:name w:val="Body Text"/>
    <w:basedOn w:val="a"/>
    <w:rsid w:val="006A7635"/>
    <w:pPr>
      <w:spacing w:after="120"/>
    </w:pPr>
  </w:style>
  <w:style w:type="paragraph" w:styleId="HTML">
    <w:name w:val="HTML Address"/>
    <w:basedOn w:val="a"/>
    <w:rsid w:val="00991A6A"/>
    <w:rPr>
      <w:i/>
      <w:iCs/>
    </w:rPr>
  </w:style>
  <w:style w:type="paragraph" w:styleId="a6">
    <w:name w:val="Date"/>
    <w:basedOn w:val="a"/>
    <w:next w:val="a"/>
    <w:rsid w:val="00991A6A"/>
  </w:style>
  <w:style w:type="paragraph" w:styleId="a7">
    <w:name w:val="Body Text First Indent"/>
    <w:basedOn w:val="a"/>
    <w:rsid w:val="00991A6A"/>
    <w:pPr>
      <w:spacing w:after="120"/>
      <w:ind w:firstLine="210"/>
    </w:pPr>
  </w:style>
  <w:style w:type="character" w:customStyle="1" w:styleId="21">
    <w:name w:val="Основной текст с отступом 2 Знак"/>
    <w:basedOn w:val="a1"/>
    <w:link w:val="22"/>
    <w:rsid w:val="009E65F0"/>
    <w:rPr>
      <w:sz w:val="24"/>
      <w:szCs w:val="24"/>
      <w:lang w:val="ru-RU" w:eastAsia="ru-RU" w:bidi="ar-SA"/>
    </w:rPr>
  </w:style>
  <w:style w:type="character" w:customStyle="1" w:styleId="50">
    <w:name w:val="Заголовок 5 Знак"/>
    <w:basedOn w:val="a1"/>
    <w:link w:val="5"/>
    <w:rsid w:val="00493671"/>
    <w:rPr>
      <w:b/>
      <w:i/>
      <w:sz w:val="24"/>
      <w:szCs w:val="24"/>
      <w:lang w:val="ru-RU" w:eastAsia="ru-RU" w:bidi="ar-SA"/>
    </w:rPr>
  </w:style>
  <w:style w:type="paragraph" w:styleId="a8">
    <w:name w:val="caption"/>
    <w:aliases w:val=" Знак"/>
    <w:basedOn w:val="a"/>
    <w:next w:val="a"/>
    <w:link w:val="23"/>
    <w:autoRedefine/>
    <w:qFormat/>
    <w:rsid w:val="00B67804"/>
    <w:pPr>
      <w:keepNext/>
      <w:spacing w:after="80"/>
      <w:ind w:firstLine="518"/>
    </w:pPr>
    <w:rPr>
      <w:szCs w:val="20"/>
    </w:rPr>
  </w:style>
  <w:style w:type="character" w:customStyle="1" w:styleId="23">
    <w:name w:val="Название объекта Знак2"/>
    <w:aliases w:val=" Знак Знак1"/>
    <w:basedOn w:val="a1"/>
    <w:link w:val="a8"/>
    <w:rsid w:val="00B67804"/>
    <w:rPr>
      <w:sz w:val="24"/>
      <w:lang w:val="ru-RU" w:eastAsia="ru-RU" w:bidi="ar-SA"/>
    </w:rPr>
  </w:style>
  <w:style w:type="paragraph" w:styleId="31">
    <w:name w:val="Body Text 3"/>
    <w:basedOn w:val="a"/>
    <w:rsid w:val="00493671"/>
    <w:pPr>
      <w:widowControl w:val="0"/>
      <w:shd w:val="clear" w:color="auto" w:fill="FFFFFF"/>
      <w:autoSpaceDE w:val="0"/>
      <w:autoSpaceDN w:val="0"/>
      <w:adjustRightInd w:val="0"/>
      <w:jc w:val="center"/>
    </w:pPr>
    <w:rPr>
      <w:color w:val="000000"/>
      <w:szCs w:val="20"/>
    </w:rPr>
  </w:style>
  <w:style w:type="numbering" w:styleId="111111">
    <w:name w:val="Outline List 2"/>
    <w:basedOn w:val="a3"/>
    <w:rsid w:val="00991A6A"/>
    <w:pPr>
      <w:numPr>
        <w:numId w:val="2"/>
      </w:numPr>
    </w:pPr>
  </w:style>
  <w:style w:type="character" w:styleId="a9">
    <w:name w:val="page number"/>
    <w:basedOn w:val="a1"/>
    <w:rsid w:val="00493671"/>
  </w:style>
  <w:style w:type="paragraph" w:styleId="41">
    <w:name w:val="toc 4"/>
    <w:basedOn w:val="a"/>
    <w:next w:val="a"/>
    <w:autoRedefine/>
    <w:semiHidden/>
    <w:rsid w:val="00493671"/>
    <w:pPr>
      <w:ind w:left="720"/>
    </w:pPr>
  </w:style>
  <w:style w:type="paragraph" w:styleId="51">
    <w:name w:val="toc 5"/>
    <w:basedOn w:val="a"/>
    <w:next w:val="a"/>
    <w:autoRedefine/>
    <w:semiHidden/>
    <w:rsid w:val="00493671"/>
    <w:pPr>
      <w:ind w:left="960"/>
    </w:pPr>
  </w:style>
  <w:style w:type="paragraph" w:styleId="60">
    <w:name w:val="toc 6"/>
    <w:basedOn w:val="a"/>
    <w:next w:val="a"/>
    <w:autoRedefine/>
    <w:semiHidden/>
    <w:rsid w:val="00493671"/>
    <w:pPr>
      <w:ind w:left="1200"/>
    </w:pPr>
  </w:style>
  <w:style w:type="paragraph" w:styleId="aa">
    <w:name w:val="table of figures"/>
    <w:basedOn w:val="a"/>
    <w:next w:val="a"/>
    <w:semiHidden/>
    <w:rsid w:val="00493671"/>
  </w:style>
  <w:style w:type="paragraph" w:customStyle="1" w:styleId="ab">
    <w:name w:val="Стиль Название объекта + полужирный"/>
    <w:basedOn w:val="a8"/>
    <w:link w:val="ac"/>
    <w:autoRedefine/>
    <w:rsid w:val="00493671"/>
    <w:rPr>
      <w:b/>
    </w:rPr>
  </w:style>
  <w:style w:type="paragraph" w:styleId="22">
    <w:name w:val="Body Text Indent 2"/>
    <w:basedOn w:val="a"/>
    <w:link w:val="21"/>
    <w:rsid w:val="00651D27"/>
    <w:pPr>
      <w:tabs>
        <w:tab w:val="left" w:pos="-2127"/>
      </w:tabs>
      <w:autoSpaceDE w:val="0"/>
      <w:autoSpaceDN w:val="0"/>
      <w:adjustRightInd w:val="0"/>
      <w:spacing w:line="360" w:lineRule="auto"/>
      <w:ind w:right="-30" w:firstLine="709"/>
      <w:jc w:val="both"/>
    </w:pPr>
  </w:style>
  <w:style w:type="character" w:customStyle="1" w:styleId="ac">
    <w:name w:val="Стиль Название объекта + полужирный Знак"/>
    <w:basedOn w:val="23"/>
    <w:link w:val="ab"/>
    <w:rsid w:val="00493671"/>
    <w:rPr>
      <w:b/>
    </w:rPr>
  </w:style>
  <w:style w:type="character" w:customStyle="1" w:styleId="ad">
    <w:name w:val="Основной шрифт"/>
    <w:rsid w:val="00493671"/>
  </w:style>
  <w:style w:type="paragraph" w:styleId="ae">
    <w:name w:val="header"/>
    <w:aliases w:val="Titul,Heder,ВерхКолонтитул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,Верхний колонтитул32"/>
    <w:basedOn w:val="a"/>
    <w:link w:val="af"/>
    <w:rsid w:val="00651D27"/>
    <w:pPr>
      <w:tabs>
        <w:tab w:val="center" w:pos="4153"/>
        <w:tab w:val="right" w:pos="8306"/>
      </w:tabs>
      <w:autoSpaceDE w:val="0"/>
      <w:autoSpaceDN w:val="0"/>
      <w:adjustRightInd w:val="0"/>
    </w:pPr>
    <w:rPr>
      <w:sz w:val="20"/>
      <w:szCs w:val="20"/>
    </w:rPr>
  </w:style>
  <w:style w:type="paragraph" w:styleId="af0">
    <w:name w:val="footer"/>
    <w:basedOn w:val="a"/>
    <w:rsid w:val="00651D27"/>
    <w:pPr>
      <w:tabs>
        <w:tab w:val="center" w:pos="4153"/>
        <w:tab w:val="right" w:pos="8306"/>
      </w:tabs>
      <w:autoSpaceDE w:val="0"/>
      <w:autoSpaceDN w:val="0"/>
      <w:adjustRightInd w:val="0"/>
    </w:pPr>
    <w:rPr>
      <w:sz w:val="20"/>
      <w:szCs w:val="20"/>
    </w:rPr>
  </w:style>
  <w:style w:type="paragraph" w:styleId="af1">
    <w:name w:val="Body Text Indent"/>
    <w:basedOn w:val="a"/>
    <w:rsid w:val="00493671"/>
    <w:pPr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paragraph" w:styleId="32">
    <w:name w:val="Body Text Indent 3"/>
    <w:basedOn w:val="a"/>
    <w:rsid w:val="00493671"/>
    <w:pPr>
      <w:spacing w:after="120"/>
      <w:ind w:left="283"/>
    </w:pPr>
    <w:rPr>
      <w:sz w:val="16"/>
      <w:szCs w:val="16"/>
    </w:rPr>
  </w:style>
  <w:style w:type="paragraph" w:styleId="24">
    <w:name w:val="Body Text 2"/>
    <w:basedOn w:val="a"/>
    <w:rsid w:val="00493671"/>
    <w:pPr>
      <w:autoSpaceDE w:val="0"/>
      <w:autoSpaceDN w:val="0"/>
      <w:adjustRightInd w:val="0"/>
      <w:spacing w:line="360" w:lineRule="auto"/>
      <w:jc w:val="both"/>
    </w:pPr>
    <w:rPr>
      <w:szCs w:val="20"/>
    </w:rPr>
  </w:style>
  <w:style w:type="paragraph" w:customStyle="1" w:styleId="af2">
    <w:name w:val="содержимое таблицы"/>
    <w:basedOn w:val="22"/>
    <w:rsid w:val="00493671"/>
    <w:pPr>
      <w:tabs>
        <w:tab w:val="clear" w:pos="-2127"/>
      </w:tabs>
      <w:autoSpaceDE/>
      <w:autoSpaceDN/>
      <w:adjustRightInd/>
      <w:spacing w:line="240" w:lineRule="auto"/>
      <w:ind w:right="0" w:firstLine="0"/>
    </w:pPr>
    <w:rPr>
      <w:sz w:val="22"/>
      <w:szCs w:val="20"/>
    </w:rPr>
  </w:style>
  <w:style w:type="paragraph" w:customStyle="1" w:styleId="11">
    <w:name w:val="Текст сноски1"/>
    <w:basedOn w:val="a"/>
    <w:rsid w:val="00B23969"/>
    <w:pPr>
      <w:widowControl w:val="0"/>
    </w:pPr>
    <w:rPr>
      <w:snapToGrid w:val="0"/>
      <w:sz w:val="20"/>
      <w:szCs w:val="20"/>
    </w:rPr>
  </w:style>
  <w:style w:type="paragraph" w:styleId="af3">
    <w:name w:val="Subtitle"/>
    <w:basedOn w:val="a"/>
    <w:qFormat/>
    <w:rsid w:val="002937D3"/>
    <w:pPr>
      <w:spacing w:before="120"/>
      <w:ind w:firstLine="720"/>
      <w:jc w:val="both"/>
    </w:pPr>
    <w:rPr>
      <w:szCs w:val="20"/>
    </w:rPr>
  </w:style>
  <w:style w:type="paragraph" w:styleId="af4">
    <w:name w:val="footnote text"/>
    <w:basedOn w:val="a"/>
    <w:semiHidden/>
    <w:rsid w:val="004D3286"/>
    <w:rPr>
      <w:sz w:val="20"/>
      <w:szCs w:val="20"/>
    </w:rPr>
  </w:style>
  <w:style w:type="paragraph" w:styleId="25">
    <w:name w:val="List 2"/>
    <w:basedOn w:val="a"/>
    <w:rsid w:val="00651D27"/>
    <w:pPr>
      <w:ind w:left="566" w:hanging="283"/>
    </w:pPr>
    <w:rPr>
      <w:sz w:val="20"/>
      <w:szCs w:val="20"/>
    </w:rPr>
  </w:style>
  <w:style w:type="character" w:styleId="af5">
    <w:name w:val="footnote reference"/>
    <w:basedOn w:val="a1"/>
    <w:semiHidden/>
    <w:rsid w:val="004D3286"/>
    <w:rPr>
      <w:vertAlign w:val="superscript"/>
    </w:rPr>
  </w:style>
  <w:style w:type="paragraph" w:styleId="12">
    <w:name w:val="toc 1"/>
    <w:basedOn w:val="a"/>
    <w:next w:val="a"/>
    <w:autoRedefine/>
    <w:uiPriority w:val="39"/>
    <w:rsid w:val="009A22CC"/>
    <w:pPr>
      <w:tabs>
        <w:tab w:val="left" w:pos="400"/>
        <w:tab w:val="right" w:leader="dot" w:pos="9593"/>
      </w:tabs>
      <w:autoSpaceDE w:val="0"/>
      <w:autoSpaceDN w:val="0"/>
      <w:adjustRightInd w:val="0"/>
      <w:spacing w:before="120" w:after="120"/>
      <w:ind w:right="212"/>
    </w:pPr>
    <w:rPr>
      <w:b/>
      <w:caps/>
      <w:sz w:val="20"/>
      <w:szCs w:val="20"/>
    </w:rPr>
  </w:style>
  <w:style w:type="paragraph" w:styleId="26">
    <w:name w:val="toc 2"/>
    <w:basedOn w:val="a"/>
    <w:next w:val="a"/>
    <w:autoRedefine/>
    <w:uiPriority w:val="39"/>
    <w:rsid w:val="00C30249"/>
    <w:pPr>
      <w:autoSpaceDE w:val="0"/>
      <w:autoSpaceDN w:val="0"/>
      <w:adjustRightInd w:val="0"/>
      <w:ind w:left="200"/>
    </w:pPr>
    <w:rPr>
      <w:smallCaps/>
      <w:sz w:val="20"/>
      <w:szCs w:val="20"/>
    </w:rPr>
  </w:style>
  <w:style w:type="paragraph" w:styleId="33">
    <w:name w:val="toc 3"/>
    <w:basedOn w:val="a"/>
    <w:next w:val="a"/>
    <w:autoRedefine/>
    <w:uiPriority w:val="39"/>
    <w:rsid w:val="00C30249"/>
    <w:pPr>
      <w:autoSpaceDE w:val="0"/>
      <w:autoSpaceDN w:val="0"/>
      <w:adjustRightInd w:val="0"/>
      <w:ind w:left="400"/>
    </w:pPr>
    <w:rPr>
      <w:i/>
      <w:sz w:val="20"/>
      <w:szCs w:val="20"/>
    </w:rPr>
  </w:style>
  <w:style w:type="table" w:styleId="af6">
    <w:name w:val="Table Grid"/>
    <w:basedOn w:val="a2"/>
    <w:rsid w:val="003D07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Стиль Основной текст с отступом 2 + полужирный курсив По центру ..."/>
    <w:basedOn w:val="22"/>
    <w:rsid w:val="00DB7854"/>
    <w:pPr>
      <w:keepNext/>
      <w:spacing w:before="120"/>
      <w:ind w:right="-28" w:firstLine="0"/>
      <w:jc w:val="center"/>
    </w:pPr>
    <w:rPr>
      <w:b/>
      <w:bCs/>
      <w:i/>
      <w:iCs/>
      <w:spacing w:val="10"/>
      <w:szCs w:val="20"/>
    </w:rPr>
  </w:style>
  <w:style w:type="paragraph" w:customStyle="1" w:styleId="28">
    <w:name w:val="Стиль Основной текст с отступом 2 + полужирный курсив Черный По ..."/>
    <w:basedOn w:val="22"/>
    <w:rsid w:val="005C1007"/>
    <w:pPr>
      <w:keepNext/>
      <w:suppressAutoHyphens/>
      <w:spacing w:before="120"/>
      <w:ind w:right="-28" w:firstLine="0"/>
      <w:jc w:val="center"/>
    </w:pPr>
    <w:rPr>
      <w:b/>
      <w:bCs/>
      <w:i/>
      <w:iCs/>
      <w:color w:val="000000"/>
      <w:spacing w:val="10"/>
      <w:szCs w:val="20"/>
    </w:rPr>
  </w:style>
  <w:style w:type="paragraph" w:customStyle="1" w:styleId="210">
    <w:name w:val="Основной текст с отступом 21"/>
    <w:basedOn w:val="a"/>
    <w:rsid w:val="000121DC"/>
    <w:pPr>
      <w:widowControl w:val="0"/>
      <w:ind w:firstLine="851"/>
      <w:jc w:val="both"/>
    </w:pPr>
    <w:rPr>
      <w:snapToGrid w:val="0"/>
      <w:szCs w:val="20"/>
    </w:rPr>
  </w:style>
  <w:style w:type="paragraph" w:customStyle="1" w:styleId="xl32">
    <w:name w:val="xl32"/>
    <w:basedOn w:val="a"/>
    <w:rsid w:val="000B2454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13">
    <w:name w:val="Обычный1"/>
    <w:rsid w:val="008F3E68"/>
    <w:pPr>
      <w:widowControl w:val="0"/>
    </w:pPr>
    <w:rPr>
      <w:snapToGrid w:val="0"/>
    </w:rPr>
  </w:style>
  <w:style w:type="paragraph" w:customStyle="1" w:styleId="310">
    <w:name w:val="Основной текст с отступом 31"/>
    <w:basedOn w:val="a"/>
    <w:rsid w:val="000B2FFC"/>
    <w:pPr>
      <w:widowControl w:val="0"/>
      <w:ind w:firstLine="34"/>
      <w:jc w:val="both"/>
    </w:pPr>
    <w:rPr>
      <w:snapToGrid w:val="0"/>
      <w:szCs w:val="20"/>
    </w:rPr>
  </w:style>
  <w:style w:type="paragraph" w:customStyle="1" w:styleId="211">
    <w:name w:val="Заголовок 21"/>
    <w:basedOn w:val="13"/>
    <w:next w:val="13"/>
    <w:rsid w:val="000B2FFC"/>
    <w:pPr>
      <w:keepNext/>
      <w:ind w:firstLine="851"/>
      <w:jc w:val="center"/>
    </w:pPr>
    <w:rPr>
      <w:b/>
      <w:sz w:val="24"/>
    </w:rPr>
  </w:style>
  <w:style w:type="character" w:styleId="af7">
    <w:name w:val="annotation reference"/>
    <w:basedOn w:val="a1"/>
    <w:semiHidden/>
    <w:rsid w:val="003E0119"/>
    <w:rPr>
      <w:sz w:val="16"/>
    </w:rPr>
  </w:style>
  <w:style w:type="paragraph" w:customStyle="1" w:styleId="BodyText21">
    <w:name w:val="Body Text 21"/>
    <w:basedOn w:val="a"/>
    <w:rsid w:val="00BF6005"/>
    <w:pPr>
      <w:jc w:val="center"/>
    </w:pPr>
    <w:rPr>
      <w:sz w:val="28"/>
      <w:szCs w:val="20"/>
    </w:rPr>
  </w:style>
  <w:style w:type="paragraph" w:styleId="af8">
    <w:name w:val="Balloon Text"/>
    <w:basedOn w:val="a"/>
    <w:semiHidden/>
    <w:rsid w:val="00B01FBE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</w:rPr>
  </w:style>
  <w:style w:type="paragraph" w:customStyle="1" w:styleId="212">
    <w:name w:val="Основной текст с отступом 21"/>
    <w:basedOn w:val="a"/>
    <w:rsid w:val="009B6394"/>
    <w:pPr>
      <w:widowControl w:val="0"/>
      <w:suppressAutoHyphens/>
      <w:ind w:firstLine="360"/>
    </w:pPr>
    <w:rPr>
      <w:rFonts w:eastAsia="Arial Unicode MS"/>
      <w:kern w:val="1"/>
      <w:sz w:val="28"/>
      <w:szCs w:val="28"/>
    </w:rPr>
  </w:style>
  <w:style w:type="paragraph" w:customStyle="1" w:styleId="213">
    <w:name w:val="Основной текст 21"/>
    <w:basedOn w:val="a"/>
    <w:rsid w:val="008B5092"/>
    <w:pPr>
      <w:widowControl w:val="0"/>
      <w:suppressAutoHyphens/>
      <w:spacing w:after="120" w:line="480" w:lineRule="auto"/>
    </w:pPr>
    <w:rPr>
      <w:rFonts w:eastAsia="Arial Unicode MS"/>
      <w:kern w:val="1"/>
    </w:rPr>
  </w:style>
  <w:style w:type="paragraph" w:customStyle="1" w:styleId="311">
    <w:name w:val="Основной текст 31"/>
    <w:basedOn w:val="a"/>
    <w:rsid w:val="008B5092"/>
    <w:pPr>
      <w:widowControl w:val="0"/>
      <w:suppressAutoHyphens/>
      <w:spacing w:after="120"/>
    </w:pPr>
    <w:rPr>
      <w:rFonts w:eastAsia="Arial Unicode MS"/>
      <w:kern w:val="1"/>
      <w:sz w:val="16"/>
      <w:szCs w:val="16"/>
    </w:rPr>
  </w:style>
  <w:style w:type="paragraph" w:customStyle="1" w:styleId="320">
    <w:name w:val="Основной текст 32"/>
    <w:basedOn w:val="a"/>
    <w:rsid w:val="008B5092"/>
    <w:pPr>
      <w:widowControl w:val="0"/>
      <w:suppressAutoHyphens/>
      <w:spacing w:after="120"/>
    </w:pPr>
    <w:rPr>
      <w:rFonts w:eastAsia="Arial Unicode MS"/>
      <w:kern w:val="1"/>
      <w:sz w:val="16"/>
      <w:szCs w:val="16"/>
    </w:rPr>
  </w:style>
  <w:style w:type="paragraph" w:customStyle="1" w:styleId="af9">
    <w:name w:val="Содержимое таблицы"/>
    <w:basedOn w:val="a"/>
    <w:rsid w:val="00C80F2E"/>
    <w:pPr>
      <w:widowControl w:val="0"/>
      <w:suppressLineNumbers/>
      <w:suppressAutoHyphens/>
    </w:pPr>
    <w:rPr>
      <w:rFonts w:eastAsia="Arial Unicode MS"/>
      <w:kern w:val="1"/>
    </w:rPr>
  </w:style>
  <w:style w:type="paragraph" w:customStyle="1" w:styleId="14">
    <w:name w:val="Название1"/>
    <w:basedOn w:val="a"/>
    <w:rsid w:val="00304EF4"/>
    <w:pPr>
      <w:jc w:val="center"/>
    </w:pPr>
    <w:rPr>
      <w:b/>
      <w:sz w:val="28"/>
      <w:szCs w:val="20"/>
    </w:rPr>
  </w:style>
  <w:style w:type="paragraph" w:styleId="HTML0">
    <w:name w:val="HTML Preformatted"/>
    <w:basedOn w:val="a"/>
    <w:rsid w:val="009835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fa">
    <w:name w:val="Hyperlink"/>
    <w:basedOn w:val="a1"/>
    <w:uiPriority w:val="99"/>
    <w:rsid w:val="006E4782"/>
    <w:rPr>
      <w:color w:val="0000FF"/>
      <w:u w:val="single"/>
    </w:rPr>
  </w:style>
  <w:style w:type="paragraph" w:customStyle="1" w:styleId="p">
    <w:name w:val="p"/>
    <w:basedOn w:val="a"/>
    <w:rsid w:val="005C3EDF"/>
    <w:pPr>
      <w:spacing w:before="100" w:beforeAutospacing="1" w:after="100" w:afterAutospacing="1"/>
    </w:pPr>
  </w:style>
  <w:style w:type="paragraph" w:customStyle="1" w:styleId="330">
    <w:name w:val="Основной текст 33"/>
    <w:basedOn w:val="a"/>
    <w:rsid w:val="00F71E54"/>
    <w:pPr>
      <w:widowControl w:val="0"/>
      <w:suppressAutoHyphens/>
      <w:spacing w:after="120"/>
    </w:pPr>
    <w:rPr>
      <w:rFonts w:eastAsia="Lucida Sans Unicode" w:cs="Tahoma"/>
      <w:color w:val="000000"/>
      <w:sz w:val="16"/>
      <w:szCs w:val="16"/>
      <w:lang w:val="en-US" w:eastAsia="en-US" w:bidi="en-US"/>
    </w:rPr>
  </w:style>
  <w:style w:type="paragraph" w:customStyle="1" w:styleId="afb">
    <w:name w:val="Заголовок"/>
    <w:basedOn w:val="a"/>
    <w:next w:val="af3"/>
    <w:rsid w:val="007B2B9D"/>
    <w:pPr>
      <w:keepNext/>
      <w:widowControl w:val="0"/>
      <w:suppressAutoHyphens/>
      <w:spacing w:before="240" w:after="120"/>
      <w:jc w:val="center"/>
    </w:pPr>
    <w:rPr>
      <w:rFonts w:ascii="Arial" w:eastAsia="Lucida Sans Unicode" w:hAnsi="Arial" w:cs="Tahoma"/>
      <w:b/>
      <w:bCs/>
      <w:color w:val="000000"/>
      <w:sz w:val="28"/>
      <w:szCs w:val="28"/>
      <w:u w:val="single"/>
      <w:lang w:val="en-US" w:eastAsia="en-US" w:bidi="en-US"/>
    </w:rPr>
  </w:style>
  <w:style w:type="paragraph" w:customStyle="1" w:styleId="DefaultParagraphFontParaCharCharChar">
    <w:name w:val="Default Paragraph Font Para Char Char Char"/>
    <w:basedOn w:val="a"/>
    <w:rsid w:val="0048650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29">
    <w:name w:val="Текст2"/>
    <w:basedOn w:val="a"/>
    <w:rsid w:val="002D42AC"/>
    <w:pPr>
      <w:widowControl w:val="0"/>
      <w:suppressAutoHyphens/>
    </w:pPr>
    <w:rPr>
      <w:rFonts w:ascii="Courier New" w:eastAsia="Lucida Sans Unicode" w:hAnsi="Courier New" w:cs="Courier New"/>
      <w:color w:val="000000"/>
      <w:sz w:val="20"/>
      <w:szCs w:val="20"/>
      <w:lang w:val="en-US" w:eastAsia="en-US" w:bidi="en-US"/>
    </w:rPr>
  </w:style>
  <w:style w:type="paragraph" w:customStyle="1" w:styleId="ConsPlusNormal">
    <w:name w:val="ConsPlusNormal"/>
    <w:rsid w:val="00F607F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c">
    <w:name w:val="Block Text"/>
    <w:basedOn w:val="a"/>
    <w:rsid w:val="00C53F55"/>
    <w:pPr>
      <w:widowControl w:val="0"/>
      <w:ind w:left="-57" w:right="-57"/>
      <w:jc w:val="center"/>
    </w:pPr>
    <w:rPr>
      <w:sz w:val="28"/>
    </w:rPr>
  </w:style>
  <w:style w:type="paragraph" w:customStyle="1" w:styleId="2a">
    <w:name w:val="Обычный2"/>
    <w:rsid w:val="00C53F55"/>
    <w:pPr>
      <w:widowControl w:val="0"/>
      <w:ind w:firstLine="280"/>
      <w:jc w:val="both"/>
    </w:pPr>
    <w:rPr>
      <w:rFonts w:ascii="Courier New" w:hAnsi="Courier New"/>
      <w:snapToGrid w:val="0"/>
      <w:sz w:val="16"/>
    </w:rPr>
  </w:style>
  <w:style w:type="paragraph" w:customStyle="1" w:styleId="ConsPlusTitle">
    <w:name w:val="ConsPlusTitle"/>
    <w:rsid w:val="008A618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d">
    <w:name w:val="List Paragraph"/>
    <w:basedOn w:val="a"/>
    <w:uiPriority w:val="34"/>
    <w:qFormat/>
    <w:rsid w:val="00F62F83"/>
    <w:pPr>
      <w:ind w:left="708"/>
    </w:pPr>
  </w:style>
  <w:style w:type="character" w:customStyle="1" w:styleId="214">
    <w:name w:val="Основной текст с отступом 2 Знак1"/>
    <w:basedOn w:val="a1"/>
    <w:rsid w:val="00EB29CD"/>
    <w:rPr>
      <w:sz w:val="24"/>
      <w:szCs w:val="24"/>
      <w:lang w:val="ru-RU" w:eastAsia="ru-RU" w:bidi="ar-SA"/>
    </w:rPr>
  </w:style>
  <w:style w:type="character" w:customStyle="1" w:styleId="af">
    <w:name w:val="Верхний колонтитул Знак"/>
    <w:aliases w:val="Titul Знак,Heder Знак,ВерхКолонтитул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,Верхний колонтитул41 Знак"/>
    <w:basedOn w:val="a1"/>
    <w:link w:val="ae"/>
    <w:rsid w:val="00EB29CD"/>
  </w:style>
  <w:style w:type="character" w:customStyle="1" w:styleId="215">
    <w:name w:val="Заголовок 2 Знак1"/>
    <w:basedOn w:val="a1"/>
    <w:rsid w:val="00EB29CD"/>
    <w:rPr>
      <w:b/>
      <w:bCs/>
      <w:iCs/>
      <w:sz w:val="24"/>
      <w:szCs w:val="24"/>
      <w:lang w:val="ru-RU" w:eastAsia="ru-RU" w:bidi="ar-SA"/>
    </w:rPr>
  </w:style>
  <w:style w:type="character" w:customStyle="1" w:styleId="312">
    <w:name w:val="Заголовок 3 Знак1"/>
    <w:basedOn w:val="a1"/>
    <w:rsid w:val="00EB29CD"/>
    <w:rPr>
      <w:b/>
      <w:sz w:val="24"/>
      <w:szCs w:val="24"/>
    </w:rPr>
  </w:style>
  <w:style w:type="character" w:customStyle="1" w:styleId="410">
    <w:name w:val="Заголовок 4 Знак1"/>
    <w:basedOn w:val="a1"/>
    <w:rsid w:val="00EB29CD"/>
    <w:rPr>
      <w:b/>
      <w:sz w:val="24"/>
      <w:szCs w:val="24"/>
    </w:rPr>
  </w:style>
  <w:style w:type="character" w:customStyle="1" w:styleId="510">
    <w:name w:val="Заголовок 5 Знак1"/>
    <w:basedOn w:val="a1"/>
    <w:rsid w:val="00EB29CD"/>
    <w:rPr>
      <w:b/>
      <w:i/>
      <w:sz w:val="24"/>
      <w:szCs w:val="24"/>
      <w:lang w:val="ru-RU" w:eastAsia="ru-RU" w:bidi="ar-SA"/>
    </w:rPr>
  </w:style>
  <w:style w:type="character" w:customStyle="1" w:styleId="15">
    <w:name w:val="Название объекта Знак1"/>
    <w:aliases w:val=" Знак Знак"/>
    <w:basedOn w:val="a1"/>
    <w:rsid w:val="00EB29CD"/>
    <w:rPr>
      <w:sz w:val="24"/>
      <w:lang w:val="ru-RU" w:eastAsia="ru-RU" w:bidi="ar-SA"/>
    </w:rPr>
  </w:style>
  <w:style w:type="paragraph" w:customStyle="1" w:styleId="2120">
    <w:name w:val="Основной текст с отступом 212"/>
    <w:basedOn w:val="a"/>
    <w:rsid w:val="00EB29CD"/>
    <w:pPr>
      <w:widowControl w:val="0"/>
      <w:suppressAutoHyphens/>
      <w:ind w:firstLine="360"/>
    </w:pPr>
    <w:rPr>
      <w:rFonts w:eastAsia="Arial Unicode MS"/>
      <w:kern w:val="1"/>
      <w:sz w:val="28"/>
      <w:szCs w:val="28"/>
    </w:rPr>
  </w:style>
  <w:style w:type="paragraph" w:customStyle="1" w:styleId="34">
    <w:name w:val="Обычный3"/>
    <w:rsid w:val="00EB29CD"/>
    <w:pPr>
      <w:widowControl w:val="0"/>
      <w:ind w:firstLine="280"/>
      <w:jc w:val="both"/>
    </w:pPr>
    <w:rPr>
      <w:rFonts w:ascii="Courier New" w:hAnsi="Courier New"/>
      <w:snapToGrid w:val="0"/>
      <w:sz w:val="16"/>
    </w:rPr>
  </w:style>
  <w:style w:type="paragraph" w:customStyle="1" w:styleId="afe">
    <w:name w:val="Стр. &lt;№&gt; из &lt;всего&gt;"/>
    <w:rsid w:val="00EB29CD"/>
  </w:style>
  <w:style w:type="paragraph" w:styleId="aff">
    <w:name w:val="endnote text"/>
    <w:basedOn w:val="a"/>
    <w:link w:val="aff0"/>
    <w:rsid w:val="00EB29CD"/>
    <w:rPr>
      <w:sz w:val="20"/>
      <w:szCs w:val="20"/>
      <w:lang w:eastAsia="ja-JP"/>
    </w:rPr>
  </w:style>
  <w:style w:type="character" w:customStyle="1" w:styleId="aff0">
    <w:name w:val="Текст концевой сноски Знак"/>
    <w:basedOn w:val="a1"/>
    <w:link w:val="aff"/>
    <w:rsid w:val="00EB29CD"/>
    <w:rPr>
      <w:lang w:eastAsia="ja-JP"/>
    </w:rPr>
  </w:style>
  <w:style w:type="character" w:customStyle="1" w:styleId="WW8Num29z0">
    <w:name w:val="WW8Num29z0"/>
    <w:rsid w:val="00EB29CD"/>
    <w:rPr>
      <w:rFonts w:ascii="Symbol" w:hAnsi="Symbol" w:cs="StarSymbol"/>
      <w:sz w:val="18"/>
      <w:szCs w:val="18"/>
    </w:rPr>
  </w:style>
  <w:style w:type="paragraph" w:styleId="aff1">
    <w:name w:val="Document Map"/>
    <w:basedOn w:val="a"/>
    <w:link w:val="aff2"/>
    <w:rsid w:val="00EB29C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2">
    <w:name w:val="Схема документа Знак"/>
    <w:basedOn w:val="a1"/>
    <w:link w:val="aff1"/>
    <w:rsid w:val="00EB29CD"/>
    <w:rPr>
      <w:rFonts w:ascii="Tahoma" w:hAnsi="Tahoma" w:cs="Tahoma"/>
      <w:shd w:val="clear" w:color="auto" w:fill="000080"/>
    </w:rPr>
  </w:style>
  <w:style w:type="paragraph" w:customStyle="1" w:styleId="2110">
    <w:name w:val="Основной текст с отступом 211"/>
    <w:basedOn w:val="a"/>
    <w:rsid w:val="00EB29CD"/>
    <w:pPr>
      <w:widowControl w:val="0"/>
      <w:suppressAutoHyphens/>
      <w:ind w:firstLine="360"/>
    </w:pPr>
    <w:rPr>
      <w:rFonts w:eastAsia="Arial Unicode MS"/>
      <w:kern w:val="1"/>
      <w:sz w:val="28"/>
      <w:szCs w:val="28"/>
    </w:rPr>
  </w:style>
  <w:style w:type="paragraph" w:customStyle="1" w:styleId="16">
    <w:name w:val="Текст1"/>
    <w:basedOn w:val="a"/>
    <w:semiHidden/>
    <w:unhideWhenUsed/>
    <w:rsid w:val="00EB29CD"/>
    <w:pPr>
      <w:tabs>
        <w:tab w:val="left" w:pos="-709"/>
        <w:tab w:val="left" w:pos="0"/>
      </w:tabs>
      <w:suppressAutoHyphens/>
      <w:spacing w:after="120" w:line="360" w:lineRule="auto"/>
      <w:ind w:firstLine="851"/>
      <w:jc w:val="both"/>
    </w:pPr>
    <w:rPr>
      <w:szCs w:val="20"/>
    </w:rPr>
  </w:style>
  <w:style w:type="paragraph" w:customStyle="1" w:styleId="17">
    <w:name w:val="Дата1"/>
    <w:basedOn w:val="a"/>
    <w:next w:val="a"/>
    <w:semiHidden/>
    <w:unhideWhenUsed/>
    <w:rsid w:val="00EB29CD"/>
    <w:pPr>
      <w:spacing w:line="360" w:lineRule="auto"/>
      <w:ind w:firstLine="709"/>
      <w:jc w:val="both"/>
    </w:pPr>
  </w:style>
  <w:style w:type="character" w:customStyle="1" w:styleId="19">
    <w:name w:val="Знак Знак19"/>
    <w:basedOn w:val="a1"/>
    <w:semiHidden/>
    <w:rsid w:val="00EB29CD"/>
    <w:rPr>
      <w:bCs/>
      <w:spacing w:val="60"/>
      <w:kern w:val="32"/>
      <w:sz w:val="24"/>
      <w:szCs w:val="24"/>
      <w:lang w:val="ru-RU" w:eastAsia="ru-RU" w:bidi="ar-SA"/>
    </w:rPr>
  </w:style>
  <w:style w:type="paragraph" w:customStyle="1" w:styleId="aff3">
    <w:name w:val="Таблица"/>
    <w:basedOn w:val="a"/>
    <w:semiHidden/>
    <w:unhideWhenUsed/>
    <w:rsid w:val="00EB29CD"/>
    <w:pPr>
      <w:keepLines/>
      <w:spacing w:after="120" w:line="360" w:lineRule="auto"/>
      <w:ind w:firstLine="709"/>
      <w:jc w:val="both"/>
    </w:pPr>
  </w:style>
  <w:style w:type="paragraph" w:customStyle="1" w:styleId="18">
    <w:name w:val="Название объекта1"/>
    <w:basedOn w:val="a"/>
    <w:next w:val="a"/>
    <w:rsid w:val="00EB29CD"/>
    <w:pPr>
      <w:widowControl w:val="0"/>
      <w:suppressAutoHyphens/>
      <w:jc w:val="center"/>
    </w:pPr>
    <w:rPr>
      <w:rFonts w:eastAsia="Lucida Sans Unicode"/>
      <w:b/>
      <w:kern w:val="1"/>
      <w:u w:val="single"/>
      <w:lang w:eastAsia="ar-SA"/>
    </w:rPr>
  </w:style>
  <w:style w:type="paragraph" w:customStyle="1" w:styleId="ConsPlusNonformat">
    <w:name w:val="ConsPlusNonformat"/>
    <w:basedOn w:val="a"/>
    <w:next w:val="ConsPlusNormal"/>
    <w:rsid w:val="00EB29CD"/>
    <w:pPr>
      <w:widowControl w:val="0"/>
      <w:suppressAutoHyphens/>
      <w:autoSpaceDE w:val="0"/>
    </w:pPr>
    <w:rPr>
      <w:rFonts w:ascii="Courier New" w:eastAsia="Courier New" w:hAnsi="Courier New"/>
      <w:kern w:val="1"/>
      <w:sz w:val="20"/>
      <w:szCs w:val="20"/>
      <w:lang w:eastAsia="ar-SA"/>
    </w:rPr>
  </w:style>
  <w:style w:type="paragraph" w:customStyle="1" w:styleId="52">
    <w:name w:val="Заголовок 5 мой"/>
    <w:basedOn w:val="42"/>
    <w:qFormat/>
    <w:rsid w:val="00EB29CD"/>
    <w:pPr>
      <w:tabs>
        <w:tab w:val="clear" w:pos="1986"/>
      </w:tabs>
    </w:pPr>
  </w:style>
  <w:style w:type="paragraph" w:customStyle="1" w:styleId="1a">
    <w:name w:val="Заголовок 1 мой"/>
    <w:basedOn w:val="a"/>
    <w:qFormat/>
    <w:rsid w:val="00EB29CD"/>
    <w:pPr>
      <w:keepNext/>
      <w:suppressAutoHyphens/>
      <w:spacing w:line="360" w:lineRule="auto"/>
      <w:ind w:left="567" w:right="567"/>
      <w:jc w:val="center"/>
    </w:pPr>
    <w:rPr>
      <w:b/>
    </w:rPr>
  </w:style>
  <w:style w:type="paragraph" w:customStyle="1" w:styleId="2b">
    <w:name w:val="Заголовок 2 мой"/>
    <w:basedOn w:val="a"/>
    <w:qFormat/>
    <w:rsid w:val="00EB29CD"/>
    <w:pPr>
      <w:keepNext/>
      <w:pageBreakBefore/>
      <w:tabs>
        <w:tab w:val="left" w:pos="1134"/>
      </w:tabs>
      <w:suppressAutoHyphens/>
      <w:spacing w:line="360" w:lineRule="auto"/>
      <w:ind w:firstLine="709"/>
      <w:jc w:val="both"/>
    </w:pPr>
    <w:rPr>
      <w:b/>
    </w:rPr>
  </w:style>
  <w:style w:type="paragraph" w:customStyle="1" w:styleId="35">
    <w:name w:val="Заголовок 3 мой"/>
    <w:basedOn w:val="a"/>
    <w:qFormat/>
    <w:rsid w:val="00EB29CD"/>
    <w:pPr>
      <w:keepNext/>
      <w:tabs>
        <w:tab w:val="num" w:pos="2127"/>
      </w:tabs>
      <w:suppressAutoHyphens/>
      <w:spacing w:line="360" w:lineRule="auto"/>
      <w:ind w:firstLine="709"/>
      <w:jc w:val="both"/>
    </w:pPr>
    <w:rPr>
      <w:b/>
    </w:rPr>
  </w:style>
  <w:style w:type="paragraph" w:customStyle="1" w:styleId="42">
    <w:name w:val="Заголовок 4 мой"/>
    <w:basedOn w:val="3"/>
    <w:qFormat/>
    <w:rsid w:val="00EB29CD"/>
    <w:pPr>
      <w:numPr>
        <w:ilvl w:val="0"/>
        <w:numId w:val="0"/>
      </w:numPr>
      <w:tabs>
        <w:tab w:val="left" w:pos="1701"/>
        <w:tab w:val="num" w:pos="1986"/>
      </w:tabs>
      <w:spacing w:before="0" w:after="0"/>
      <w:ind w:right="0" w:firstLine="709"/>
    </w:pPr>
  </w:style>
  <w:style w:type="character" w:customStyle="1" w:styleId="1b">
    <w:name w:val="Заголовок 1 Знак Знак"/>
    <w:basedOn w:val="a1"/>
    <w:rsid w:val="00EB29CD"/>
    <w:rPr>
      <w:bCs/>
      <w:spacing w:val="60"/>
      <w:kern w:val="32"/>
      <w:sz w:val="24"/>
      <w:szCs w:val="24"/>
      <w:lang w:val="ru-RU" w:eastAsia="ru-RU" w:bidi="ar-SA"/>
    </w:rPr>
  </w:style>
  <w:style w:type="paragraph" w:customStyle="1" w:styleId="2c">
    <w:name w:val="Текст сноски2"/>
    <w:basedOn w:val="a"/>
    <w:rsid w:val="00EB29CD"/>
    <w:pPr>
      <w:widowControl w:val="0"/>
    </w:pPr>
    <w:rPr>
      <w:snapToGrid w:val="0"/>
      <w:sz w:val="20"/>
      <w:szCs w:val="20"/>
    </w:rPr>
  </w:style>
  <w:style w:type="paragraph" w:customStyle="1" w:styleId="220">
    <w:name w:val="Основной текст с отступом 22"/>
    <w:basedOn w:val="a"/>
    <w:rsid w:val="00EB29CD"/>
    <w:pPr>
      <w:widowControl w:val="0"/>
      <w:ind w:firstLine="851"/>
      <w:jc w:val="both"/>
    </w:pPr>
    <w:rPr>
      <w:snapToGrid w:val="0"/>
      <w:szCs w:val="20"/>
    </w:rPr>
  </w:style>
  <w:style w:type="paragraph" w:customStyle="1" w:styleId="321">
    <w:name w:val="Основной текст с отступом 32"/>
    <w:basedOn w:val="a"/>
    <w:rsid w:val="00EB29CD"/>
    <w:pPr>
      <w:widowControl w:val="0"/>
      <w:ind w:firstLine="34"/>
      <w:jc w:val="both"/>
    </w:pPr>
    <w:rPr>
      <w:snapToGrid w:val="0"/>
      <w:szCs w:val="20"/>
    </w:rPr>
  </w:style>
  <w:style w:type="paragraph" w:customStyle="1" w:styleId="221">
    <w:name w:val="Заголовок 22"/>
    <w:basedOn w:val="34"/>
    <w:next w:val="34"/>
    <w:rsid w:val="00EB29CD"/>
    <w:pPr>
      <w:keepNext/>
      <w:ind w:firstLine="851"/>
      <w:jc w:val="center"/>
    </w:pPr>
    <w:rPr>
      <w:rFonts w:ascii="Times New Roman" w:hAnsi="Times New Roman"/>
      <w:b/>
      <w:sz w:val="24"/>
    </w:rPr>
  </w:style>
  <w:style w:type="paragraph" w:customStyle="1" w:styleId="WW-">
    <w:name w:val="WW-????????"/>
    <w:basedOn w:val="af1"/>
    <w:rsid w:val="00EB29CD"/>
    <w:pPr>
      <w:autoSpaceDE/>
      <w:autoSpaceDN/>
      <w:adjustRightInd/>
      <w:spacing w:after="0"/>
      <w:ind w:left="0" w:firstLine="680"/>
      <w:jc w:val="both"/>
    </w:pPr>
    <w:rPr>
      <w:rFonts w:eastAsia="Arial Unicode MS"/>
      <w:kern w:val="1"/>
      <w:sz w:val="28"/>
      <w:szCs w:val="24"/>
    </w:rPr>
  </w:style>
  <w:style w:type="paragraph" w:customStyle="1" w:styleId="Label">
    <w:name w:val="Label"/>
    <w:basedOn w:val="a"/>
    <w:rsid w:val="0085782F"/>
    <w:pPr>
      <w:spacing w:before="120"/>
    </w:pPr>
    <w:rPr>
      <w:rFonts w:ascii="Antiqua" w:hAnsi="Antiqua"/>
      <w:sz w:val="17"/>
      <w:szCs w:val="20"/>
      <w:lang w:val="en-US"/>
    </w:rPr>
  </w:style>
  <w:style w:type="paragraph" w:styleId="aff4">
    <w:name w:val="Title"/>
    <w:basedOn w:val="a"/>
    <w:link w:val="aff5"/>
    <w:qFormat/>
    <w:rsid w:val="0085782F"/>
    <w:pPr>
      <w:jc w:val="center"/>
    </w:pPr>
    <w:rPr>
      <w:b/>
      <w:bCs/>
      <w:sz w:val="36"/>
    </w:rPr>
  </w:style>
  <w:style w:type="character" w:customStyle="1" w:styleId="aff5">
    <w:name w:val="Название Знак"/>
    <w:basedOn w:val="a1"/>
    <w:link w:val="aff4"/>
    <w:rsid w:val="0085782F"/>
    <w:rPr>
      <w:b/>
      <w:bCs/>
      <w:sz w:val="36"/>
      <w:szCs w:val="24"/>
    </w:rPr>
  </w:style>
  <w:style w:type="paragraph" w:customStyle="1" w:styleId="Ieinoie">
    <w:name w:val="Ieino?ie"/>
    <w:basedOn w:val="a"/>
    <w:rsid w:val="0085782F"/>
    <w:pPr>
      <w:jc w:val="center"/>
    </w:pPr>
    <w:rPr>
      <w:rFonts w:ascii="AGGal" w:hAnsi="AGGal"/>
      <w:sz w:val="22"/>
      <w:szCs w:val="20"/>
    </w:rPr>
  </w:style>
  <w:style w:type="paragraph" w:customStyle="1" w:styleId="Normal10-02">
    <w:name w:val="Normal + 10 пт полужирный По центру Слева:  -02 см Справ..."/>
    <w:basedOn w:val="a"/>
    <w:rsid w:val="00734153"/>
    <w:pPr>
      <w:ind w:left="-113" w:right="-113"/>
      <w:jc w:val="center"/>
    </w:pPr>
    <w:rPr>
      <w:b/>
      <w:bCs/>
      <w:sz w:val="20"/>
      <w:szCs w:val="20"/>
    </w:rPr>
  </w:style>
  <w:style w:type="paragraph" w:customStyle="1" w:styleId="43">
    <w:name w:val="Обычный4"/>
    <w:link w:val="Normal"/>
    <w:rsid w:val="00734153"/>
    <w:pPr>
      <w:snapToGrid w:val="0"/>
    </w:pPr>
    <w:rPr>
      <w:sz w:val="22"/>
    </w:rPr>
  </w:style>
  <w:style w:type="character" w:customStyle="1" w:styleId="Normal">
    <w:name w:val="Normal Знак"/>
    <w:basedOn w:val="a1"/>
    <w:link w:val="43"/>
    <w:rsid w:val="00734153"/>
    <w:rPr>
      <w:sz w:val="22"/>
      <w:lang w:val="ru-RU" w:eastAsia="ru-RU" w:bidi="ar-SA"/>
    </w:rPr>
  </w:style>
  <w:style w:type="paragraph" w:customStyle="1" w:styleId="ConsNonformat">
    <w:name w:val="ConsNonformat"/>
    <w:rsid w:val="00480718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0">
    <w:name w:val="Основной текст 0"/>
    <w:aliases w:val="95 ПК,А. Основной текст 0,1 Основной текст 0"/>
    <w:basedOn w:val="a"/>
    <w:link w:val="00"/>
    <w:rsid w:val="005528EC"/>
    <w:pPr>
      <w:ind w:firstLine="539"/>
      <w:jc w:val="both"/>
    </w:pPr>
    <w:rPr>
      <w:rFonts w:eastAsia="Calibri"/>
      <w:color w:val="000000"/>
      <w:kern w:val="24"/>
      <w:szCs w:val="22"/>
      <w:lang w:eastAsia="en-US"/>
    </w:rPr>
  </w:style>
  <w:style w:type="character" w:customStyle="1" w:styleId="00">
    <w:name w:val="Основной текст 0 Знак"/>
    <w:aliases w:val="95 ПК Знак,А. Основной текст 0 Знак"/>
    <w:basedOn w:val="a1"/>
    <w:link w:val="0"/>
    <w:rsid w:val="005528EC"/>
    <w:rPr>
      <w:rFonts w:eastAsia="Calibri"/>
      <w:color w:val="000000"/>
      <w:kern w:val="24"/>
      <w:sz w:val="24"/>
      <w:szCs w:val="22"/>
      <w:lang w:eastAsia="en-US"/>
    </w:rPr>
  </w:style>
  <w:style w:type="paragraph" w:customStyle="1" w:styleId="FR5">
    <w:name w:val="FR5"/>
    <w:rsid w:val="00D83FDB"/>
    <w:pPr>
      <w:widowControl w:val="0"/>
      <w:overflowPunct w:val="0"/>
      <w:autoSpaceDE w:val="0"/>
      <w:autoSpaceDN w:val="0"/>
      <w:adjustRightInd w:val="0"/>
      <w:spacing w:before="120"/>
      <w:jc w:val="right"/>
      <w:textAlignment w:val="baseline"/>
    </w:pPr>
    <w:rPr>
      <w:rFonts w:ascii="Arial" w:hAnsi="Arial"/>
      <w:sz w:val="16"/>
    </w:rPr>
  </w:style>
  <w:style w:type="character" w:customStyle="1" w:styleId="aff6">
    <w:name w:val="Знак Знак Знак"/>
    <w:basedOn w:val="a1"/>
    <w:locked/>
    <w:rsid w:val="00D83FDB"/>
    <w:rPr>
      <w:b/>
      <w:bCs/>
      <w:lang w:val="ru-RU" w:eastAsia="ru-RU"/>
    </w:rPr>
  </w:style>
  <w:style w:type="character" w:customStyle="1" w:styleId="aff7">
    <w:name w:val="Название объекта Знак"/>
    <w:basedOn w:val="a1"/>
    <w:locked/>
    <w:rsid w:val="00F12A61"/>
    <w:rPr>
      <w:b/>
      <w:bCs/>
      <w:lang w:val="ru-RU" w:eastAsia="ru-RU" w:bidi="ar-SA"/>
    </w:rPr>
  </w:style>
  <w:style w:type="paragraph" w:customStyle="1" w:styleId="aff8">
    <w:name w:val="ТАБЛИЦЫ ЗАГОЛОВОК"/>
    <w:basedOn w:val="a"/>
    <w:rsid w:val="00F12A61"/>
    <w:pPr>
      <w:widowControl w:val="0"/>
      <w:autoSpaceDE w:val="0"/>
      <w:autoSpaceDN w:val="0"/>
      <w:spacing w:before="120" w:after="120"/>
      <w:jc w:val="center"/>
    </w:pPr>
    <w:rPr>
      <w:rFonts w:ascii="Arial Narrow" w:hAnsi="Arial Narrow" w:cs="Arial Narrow"/>
      <w:b/>
      <w:bCs/>
      <w:color w:val="000000"/>
    </w:rPr>
  </w:style>
  <w:style w:type="paragraph" w:customStyle="1" w:styleId="aff9">
    <w:name w:val="ТАБЛИЦФ ТЕКСТ"/>
    <w:basedOn w:val="a"/>
    <w:rsid w:val="00F12A61"/>
    <w:pPr>
      <w:widowControl w:val="0"/>
      <w:autoSpaceDE w:val="0"/>
      <w:autoSpaceDN w:val="0"/>
      <w:spacing w:before="80" w:after="40"/>
    </w:pPr>
    <w:rPr>
      <w:rFonts w:ascii="Arial Narrow" w:hAnsi="Arial Narrow" w:cs="Arial Narrow"/>
      <w:color w:val="000000"/>
      <w:sz w:val="22"/>
      <w:szCs w:val="22"/>
    </w:rPr>
  </w:style>
  <w:style w:type="paragraph" w:styleId="affa">
    <w:name w:val="No Spacing"/>
    <w:qFormat/>
    <w:rsid w:val="00DB54AC"/>
    <w:rPr>
      <w:sz w:val="24"/>
      <w:szCs w:val="24"/>
    </w:rPr>
  </w:style>
  <w:style w:type="character" w:customStyle="1" w:styleId="10950">
    <w:name w:val="1 Основной текст 0;95 ПК;А. Основной текст 0 Знак Знак"/>
    <w:basedOn w:val="a1"/>
    <w:rsid w:val="00AE1206"/>
    <w:rPr>
      <w:rFonts w:eastAsia="Lucida Sans Unicode"/>
      <w:kern w:val="1"/>
      <w:sz w:val="24"/>
      <w:szCs w:val="24"/>
      <w:lang w:val="ru-RU" w:eastAsia="ru-RU" w:bidi="ar-SA"/>
    </w:rPr>
  </w:style>
  <w:style w:type="paragraph" w:customStyle="1" w:styleId="Heading">
    <w:name w:val="Heading"/>
    <w:rsid w:val="007A182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WW8Num21z2">
    <w:name w:val="WW8Num21z2"/>
    <w:rsid w:val="00EA5B93"/>
    <w:rPr>
      <w:rFonts w:ascii="Wingdings" w:hAnsi="Wingdings"/>
    </w:rPr>
  </w:style>
  <w:style w:type="character" w:customStyle="1" w:styleId="WW8Num9z0">
    <w:name w:val="WW8Num9z0"/>
    <w:rsid w:val="006D3CA4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3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2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2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7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1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153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9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5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0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w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wmf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3BC18-9097-4BFB-9DC9-370CDB8E9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14208</Words>
  <Characters>80992</Characters>
  <Application>Microsoft Office Word</Application>
  <DocSecurity>0</DocSecurity>
  <Lines>674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95010</CharactersWithSpaces>
  <SharedDoc>false</SharedDoc>
  <HLinks>
    <vt:vector size="66" baseType="variant"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_Toc260726125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_Toc260726124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_Toc260726123</vt:lpwstr>
      </vt:variant>
      <vt:variant>
        <vt:i4>1179697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_Toc260726122</vt:lpwstr>
      </vt:variant>
      <vt:variant>
        <vt:i4>1179697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_Toc260726121</vt:lpwstr>
      </vt:variant>
      <vt:variant>
        <vt:i4>1179697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_Toc260726120</vt:lpwstr>
      </vt:variant>
      <vt:variant>
        <vt:i4>1114161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_Toc260726119</vt:lpwstr>
      </vt:variant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_Toc260726118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_Toc260726117</vt:lpwstr>
      </vt:variant>
      <vt:variant>
        <vt:i4>1114161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_Toc260726116</vt:lpwstr>
      </vt:variant>
      <vt:variant>
        <vt:i4>1114161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_Toc260726115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Мах</dc:creator>
  <cp:lastModifiedBy>User</cp:lastModifiedBy>
  <cp:revision>8</cp:revision>
  <cp:lastPrinted>2010-10-01T05:52:00Z</cp:lastPrinted>
  <dcterms:created xsi:type="dcterms:W3CDTF">2010-09-30T10:44:00Z</dcterms:created>
  <dcterms:modified xsi:type="dcterms:W3CDTF">2010-10-01T06:35:00Z</dcterms:modified>
</cp:coreProperties>
</file>