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3E" w:rsidRPr="00EF461D" w:rsidRDefault="00986B3E" w:rsidP="00986B3E">
      <w:pPr>
        <w:spacing w:after="0" w:line="255" w:lineRule="atLeast"/>
        <w:ind w:left="75"/>
        <w:outlineLvl w:val="2"/>
        <w:rPr>
          <w:rFonts w:ascii="Arial" w:eastAsia="Times New Roman" w:hAnsi="Arial" w:cs="Arial"/>
          <w:b/>
          <w:color w:val="1E1E1E"/>
          <w:sz w:val="24"/>
          <w:szCs w:val="24"/>
          <w:lang w:eastAsia="ru-RU"/>
        </w:rPr>
      </w:pPr>
      <w:r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           </w:t>
      </w:r>
      <w:r w:rsidRPr="00EF461D">
        <w:rPr>
          <w:rFonts w:ascii="Arial" w:eastAsia="Times New Roman" w:hAnsi="Arial" w:cs="Arial"/>
          <w:b/>
          <w:color w:val="1E1E1E"/>
          <w:sz w:val="24"/>
          <w:szCs w:val="24"/>
          <w:lang w:eastAsia="ru-RU"/>
        </w:rPr>
        <w:t>СОВЕТ НАРОДНЫХ ДЕПУТАТОВ</w:t>
      </w:r>
    </w:p>
    <w:p w:rsidR="00986B3E" w:rsidRPr="00EF461D" w:rsidRDefault="00986B3E" w:rsidP="00986B3E">
      <w:pPr>
        <w:spacing w:after="0" w:line="255" w:lineRule="atLeast"/>
        <w:ind w:left="75"/>
        <w:outlineLvl w:val="2"/>
        <w:rPr>
          <w:rFonts w:ascii="Arial" w:eastAsia="Times New Roman" w:hAnsi="Arial" w:cs="Arial"/>
          <w:b/>
          <w:color w:val="1E1E1E"/>
          <w:sz w:val="24"/>
          <w:szCs w:val="24"/>
          <w:lang w:eastAsia="ru-RU"/>
        </w:rPr>
      </w:pPr>
      <w:r w:rsidRPr="00EF461D">
        <w:rPr>
          <w:rFonts w:ascii="Arial" w:eastAsia="Times New Roman" w:hAnsi="Arial" w:cs="Arial"/>
          <w:b/>
          <w:color w:val="1E1E1E"/>
          <w:sz w:val="24"/>
          <w:szCs w:val="24"/>
          <w:lang w:eastAsia="ru-RU"/>
        </w:rPr>
        <w:t xml:space="preserve"> КРИНИЧЕНСКОГО    СЕЛЬСКОГО ПОСЕЛЕНИЯ</w:t>
      </w:r>
      <w:r w:rsidRPr="00EF461D">
        <w:rPr>
          <w:rFonts w:ascii="Arial" w:eastAsia="Times New Roman" w:hAnsi="Arial" w:cs="Arial"/>
          <w:b/>
          <w:bCs/>
          <w:color w:val="1E1E1E"/>
          <w:sz w:val="24"/>
          <w:szCs w:val="24"/>
          <w:lang w:eastAsia="ru-RU"/>
        </w:rPr>
        <w:t xml:space="preserve">   </w:t>
      </w:r>
      <w:r w:rsidRPr="00EF461D">
        <w:rPr>
          <w:rFonts w:ascii="Arial" w:eastAsia="Times New Roman" w:hAnsi="Arial" w:cs="Arial"/>
          <w:b/>
          <w:color w:val="1E1E1E"/>
          <w:sz w:val="24"/>
          <w:szCs w:val="24"/>
          <w:lang w:eastAsia="ru-RU"/>
        </w:rPr>
        <w:t>ОСТРОГОЖСКОГО   МУНИЦИПАЛЬНОГО РАЙОНА      ВОРОНЕЖСКОЙ ОБЛАСТИ</w:t>
      </w:r>
    </w:p>
    <w:p w:rsidR="00986B3E" w:rsidRPr="00EF461D" w:rsidRDefault="00986B3E" w:rsidP="00986B3E">
      <w:pPr>
        <w:spacing w:after="0" w:line="255" w:lineRule="atLeast"/>
        <w:ind w:left="75"/>
        <w:outlineLvl w:val="2"/>
        <w:rPr>
          <w:rFonts w:ascii="Arial" w:eastAsia="Times New Roman" w:hAnsi="Arial" w:cs="Arial"/>
          <w:b/>
          <w:bCs/>
          <w:color w:val="1E1E1E"/>
          <w:sz w:val="24"/>
          <w:szCs w:val="24"/>
          <w:lang w:eastAsia="ru-RU"/>
        </w:rPr>
      </w:pPr>
      <w:r w:rsidRPr="00EF461D">
        <w:rPr>
          <w:rFonts w:ascii="Arial" w:eastAsia="Times New Roman" w:hAnsi="Arial" w:cs="Arial"/>
          <w:b/>
          <w:color w:val="1E1E1E"/>
          <w:sz w:val="24"/>
          <w:szCs w:val="24"/>
          <w:lang w:eastAsia="ru-RU"/>
        </w:rPr>
        <w:t>__________________________________________________________________</w:t>
      </w:r>
    </w:p>
    <w:p w:rsidR="00986B3E" w:rsidRPr="00EF461D" w:rsidRDefault="00986B3E" w:rsidP="00986B3E">
      <w:pPr>
        <w:spacing w:after="0" w:line="255" w:lineRule="atLeast"/>
        <w:ind w:left="75"/>
        <w:outlineLvl w:val="2"/>
        <w:rPr>
          <w:rFonts w:ascii="Arial" w:eastAsia="Times New Roman" w:hAnsi="Arial" w:cs="Arial"/>
          <w:b/>
          <w:bCs/>
          <w:color w:val="1E1E1E"/>
          <w:sz w:val="24"/>
          <w:szCs w:val="24"/>
          <w:lang w:eastAsia="ru-RU"/>
        </w:rPr>
      </w:pPr>
      <w:r w:rsidRPr="00EF461D">
        <w:rPr>
          <w:rFonts w:ascii="Arial" w:eastAsia="Times New Roman" w:hAnsi="Arial" w:cs="Arial"/>
          <w:b/>
          <w:color w:val="1E1E1E"/>
          <w:sz w:val="24"/>
          <w:szCs w:val="24"/>
          <w:lang w:eastAsia="ru-RU"/>
        </w:rPr>
        <w:t> </w:t>
      </w:r>
    </w:p>
    <w:p w:rsidR="00986B3E" w:rsidRPr="00EF461D" w:rsidRDefault="00986B3E" w:rsidP="00986B3E">
      <w:pPr>
        <w:spacing w:after="0" w:line="255" w:lineRule="atLeast"/>
        <w:ind w:left="75"/>
        <w:outlineLvl w:val="2"/>
        <w:rPr>
          <w:rFonts w:ascii="Arial" w:eastAsia="Times New Roman" w:hAnsi="Arial" w:cs="Arial"/>
          <w:b/>
          <w:bCs/>
          <w:color w:val="1E1E1E"/>
          <w:sz w:val="24"/>
          <w:szCs w:val="24"/>
          <w:lang w:eastAsia="ru-RU"/>
        </w:rPr>
      </w:pPr>
      <w:r w:rsidRPr="00EF461D">
        <w:rPr>
          <w:rFonts w:ascii="Arial" w:eastAsia="Times New Roman" w:hAnsi="Arial" w:cs="Arial"/>
          <w:b/>
          <w:color w:val="1E1E1E"/>
          <w:sz w:val="24"/>
          <w:szCs w:val="24"/>
          <w:lang w:eastAsia="ru-RU"/>
        </w:rPr>
        <w:t xml:space="preserve">                                                  РЕШЕНИЕ</w:t>
      </w:r>
    </w:p>
    <w:p w:rsidR="00986B3E" w:rsidRPr="00EF461D" w:rsidRDefault="00986B3E" w:rsidP="00986B3E">
      <w:pPr>
        <w:spacing w:after="0" w:line="255" w:lineRule="atLeast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    </w:t>
      </w:r>
    </w:p>
    <w:p w:rsidR="00986B3E" w:rsidRPr="00EF461D" w:rsidRDefault="00156245" w:rsidP="00986B3E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>14</w:t>
      </w:r>
      <w:r w:rsidR="003404A9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августа 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2017 г.</w:t>
      </w: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B75653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 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№</w:t>
      </w:r>
      <w:r w:rsidR="00465145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0E438B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90</w:t>
      </w:r>
      <w:r w:rsidR="00986B3E"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</w:p>
    <w:p w:rsidR="00D87969" w:rsidRDefault="00D87969" w:rsidP="005A476C">
      <w:pPr>
        <w:spacing w:after="0" w:line="240" w:lineRule="auto"/>
        <w:rPr>
          <w:rFonts w:ascii="Arial" w:hAnsi="Arial" w:cs="Arial"/>
          <w:b/>
          <w:bCs/>
          <w:color w:val="323232"/>
          <w:sz w:val="24"/>
          <w:szCs w:val="24"/>
          <w:lang w:eastAsia="ru-RU"/>
        </w:rPr>
      </w:pPr>
    </w:p>
    <w:p w:rsidR="00B75653" w:rsidRPr="00B75653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75653">
        <w:rPr>
          <w:rFonts w:ascii="Arial" w:eastAsia="Times New Roman" w:hAnsi="Arial" w:cs="Arial"/>
          <w:b/>
          <w:sz w:val="24"/>
          <w:szCs w:val="24"/>
          <w:lang w:eastAsia="ru-RU"/>
        </w:rPr>
        <w:t>О</w:t>
      </w:r>
      <w:r w:rsidR="00F278AC">
        <w:rPr>
          <w:rFonts w:ascii="Arial" w:eastAsia="Times New Roman" w:hAnsi="Arial" w:cs="Arial"/>
          <w:b/>
          <w:sz w:val="24"/>
          <w:szCs w:val="24"/>
          <w:lang w:eastAsia="ru-RU"/>
        </w:rPr>
        <w:t>б</w:t>
      </w:r>
      <w:r w:rsidRPr="00B756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F278AC">
        <w:rPr>
          <w:rFonts w:ascii="Arial" w:eastAsia="Times New Roman" w:hAnsi="Arial" w:cs="Arial"/>
          <w:b/>
          <w:sz w:val="24"/>
          <w:szCs w:val="24"/>
          <w:lang w:eastAsia="ru-RU"/>
        </w:rPr>
        <w:t>утверждении</w:t>
      </w:r>
      <w:r w:rsidRPr="00B756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Программы комплексного развития </w:t>
      </w:r>
    </w:p>
    <w:p w:rsidR="00B75653" w:rsidRPr="00B75653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756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транспортной инфраструктуры </w:t>
      </w:r>
    </w:p>
    <w:p w:rsidR="00B75653" w:rsidRPr="00B75653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756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 сельского поселения </w:t>
      </w:r>
    </w:p>
    <w:p w:rsidR="00B75653" w:rsidRPr="00B75653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75653">
        <w:rPr>
          <w:rFonts w:ascii="Arial" w:eastAsia="Times New Roman" w:hAnsi="Arial" w:cs="Arial"/>
          <w:b/>
          <w:sz w:val="24"/>
          <w:szCs w:val="24"/>
          <w:lang w:eastAsia="ru-RU"/>
        </w:rPr>
        <w:t>Острогожского муниципального района</w:t>
      </w:r>
    </w:p>
    <w:p w:rsidR="00B75653" w:rsidRPr="00B75653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75653">
        <w:rPr>
          <w:rFonts w:ascii="Arial" w:eastAsia="Times New Roman" w:hAnsi="Arial" w:cs="Arial"/>
          <w:b/>
          <w:sz w:val="24"/>
          <w:szCs w:val="24"/>
          <w:lang w:eastAsia="ru-RU"/>
        </w:rPr>
        <w:t>Воронежской области на 2017-2027 годы</w:t>
      </w:r>
    </w:p>
    <w:p w:rsidR="00B75653" w:rsidRPr="00B75653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75653" w:rsidRPr="00B75653" w:rsidRDefault="00B75653" w:rsidP="00B756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B75653">
        <w:rPr>
          <w:rFonts w:ascii="Arial" w:eastAsia="Times New Roman" w:hAnsi="Arial" w:cs="Arial"/>
          <w:sz w:val="24"/>
          <w:szCs w:val="24"/>
        </w:rPr>
        <w:t>В соответствии с</w:t>
      </w:r>
      <w:r w:rsidRPr="00B75653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B75653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 Федеральным законом от 06.10.2003 №131-ФЗ «Об общих принципах организации местного самоуправления в Российской Федерации»,  постановлением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округов», Уставом </w:t>
      </w:r>
      <w:r w:rsidR="00FE5D18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B75653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Генеральным планом</w:t>
      </w:r>
      <w:proofErr w:type="gramEnd"/>
      <w:r w:rsidRPr="00B7565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E5D18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B75653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Совет народных депутатов </w:t>
      </w:r>
      <w:r w:rsidR="00FE5D18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B75653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</w:t>
      </w:r>
    </w:p>
    <w:p w:rsidR="00B75653" w:rsidRPr="00B75653" w:rsidRDefault="00B75653" w:rsidP="00B7565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75653" w:rsidRPr="00B75653" w:rsidRDefault="00B75653" w:rsidP="00B7565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proofErr w:type="gramStart"/>
      <w:r w:rsidRPr="00B75653">
        <w:rPr>
          <w:rFonts w:ascii="Arial" w:eastAsia="Times New Roman" w:hAnsi="Arial" w:cs="Arial"/>
          <w:b/>
          <w:sz w:val="24"/>
          <w:szCs w:val="24"/>
          <w:lang w:eastAsia="ru-RU"/>
        </w:rPr>
        <w:t>Р</w:t>
      </w:r>
      <w:proofErr w:type="gramEnd"/>
      <w:r w:rsidRPr="00B756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Е Ш И Л:</w:t>
      </w:r>
    </w:p>
    <w:p w:rsidR="00B75653" w:rsidRPr="00B75653" w:rsidRDefault="00B75653" w:rsidP="00B75653">
      <w:pPr>
        <w:autoSpaceDE w:val="0"/>
        <w:autoSpaceDN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75653" w:rsidRPr="00B75653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B75653">
        <w:rPr>
          <w:rFonts w:ascii="Arial" w:eastAsia="Times New Roman" w:hAnsi="Arial" w:cs="Arial"/>
          <w:sz w:val="24"/>
          <w:szCs w:val="24"/>
        </w:rPr>
        <w:t xml:space="preserve">1. </w:t>
      </w:r>
      <w:r w:rsidR="00F278AC">
        <w:rPr>
          <w:rFonts w:ascii="Arial" w:eastAsia="Times New Roman" w:hAnsi="Arial" w:cs="Arial"/>
          <w:sz w:val="24"/>
          <w:szCs w:val="24"/>
        </w:rPr>
        <w:t>Утвердить</w:t>
      </w:r>
      <w:r w:rsidRPr="00B75653">
        <w:rPr>
          <w:rFonts w:ascii="Arial" w:eastAsia="Times New Roman" w:hAnsi="Arial" w:cs="Arial"/>
          <w:sz w:val="24"/>
          <w:szCs w:val="24"/>
        </w:rPr>
        <w:t xml:space="preserve"> программу комплексного развития транспортной инфраструктуры Криниченского  сельского поселения Острогожского муниципального района Воронежской области на 2017-2027 годы.</w:t>
      </w:r>
    </w:p>
    <w:p w:rsidR="00B75653" w:rsidRPr="00B75653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B75653">
        <w:rPr>
          <w:rFonts w:ascii="Arial" w:eastAsia="Times New Roman" w:hAnsi="Arial" w:cs="Arial"/>
          <w:sz w:val="24"/>
          <w:szCs w:val="24"/>
        </w:rPr>
        <w:t>2. Решение вступает в силу со дня подписания.</w:t>
      </w:r>
    </w:p>
    <w:p w:rsidR="00B75653" w:rsidRPr="00B75653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B75653">
        <w:rPr>
          <w:rFonts w:ascii="Arial" w:eastAsia="Times New Roman" w:hAnsi="Arial" w:cs="Arial"/>
          <w:sz w:val="24"/>
          <w:szCs w:val="24"/>
        </w:rPr>
        <w:t xml:space="preserve">3. </w:t>
      </w:r>
      <w:proofErr w:type="gramStart"/>
      <w:r w:rsidRPr="00B75653">
        <w:rPr>
          <w:rFonts w:ascii="Arial" w:eastAsia="Times New Roman" w:hAnsi="Arial" w:cs="Arial"/>
          <w:sz w:val="24"/>
          <w:szCs w:val="24"/>
        </w:rPr>
        <w:t>Контроль за</w:t>
      </w:r>
      <w:proofErr w:type="gramEnd"/>
      <w:r w:rsidRPr="00B75653">
        <w:rPr>
          <w:rFonts w:ascii="Arial" w:eastAsia="Times New Roman" w:hAnsi="Arial" w:cs="Arial"/>
          <w:sz w:val="24"/>
          <w:szCs w:val="24"/>
        </w:rPr>
        <w:t xml:space="preserve"> исполнением данного решения оставляю за собой</w:t>
      </w:r>
    </w:p>
    <w:p w:rsidR="00B75653" w:rsidRPr="00B75653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986B3E" w:rsidRPr="00EF461D" w:rsidRDefault="00986B3E" w:rsidP="00986B3E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986B3E" w:rsidRPr="00EF461D" w:rsidRDefault="00986B3E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FE5D18" w:rsidRDefault="00FE5D18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FE5D18" w:rsidRDefault="00FE5D18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FE5D18" w:rsidRDefault="00FE5D18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986B3E" w:rsidRPr="00EF461D" w:rsidRDefault="00986B3E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EF461D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Глава Криниченского  сельского поселения                                    Ю.В.Пикулин</w:t>
      </w:r>
    </w:p>
    <w:p w:rsidR="005A476C" w:rsidRPr="00EF461D" w:rsidRDefault="005A476C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5A476C" w:rsidRPr="00EF461D" w:rsidRDefault="005A476C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5A476C" w:rsidRPr="00EF461D" w:rsidRDefault="005A476C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5A476C" w:rsidRPr="00EF461D" w:rsidRDefault="005A476C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5A476C" w:rsidRDefault="005A476C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5A476C" w:rsidRDefault="005A476C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5A476C" w:rsidRDefault="005A476C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986B3E" w:rsidRDefault="00986B3E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> </w:t>
      </w:r>
    </w:p>
    <w:p w:rsidR="00EF461D" w:rsidRDefault="00EF461D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461D" w:rsidRDefault="00EF461D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461D" w:rsidRDefault="00EF461D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EF461D" w:rsidRDefault="00EF461D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B65960" w:rsidRPr="004E2572" w:rsidRDefault="00B65960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4E2572">
        <w:rPr>
          <w:rFonts w:ascii="Arial" w:eastAsia="Times New Roman" w:hAnsi="Arial" w:cs="Arial"/>
          <w:sz w:val="24"/>
          <w:szCs w:val="24"/>
        </w:rPr>
        <w:lastRenderedPageBreak/>
        <w:t>При</w:t>
      </w:r>
      <w:r w:rsidR="00D87969">
        <w:rPr>
          <w:rFonts w:ascii="Arial" w:eastAsia="Times New Roman" w:hAnsi="Arial" w:cs="Arial"/>
          <w:sz w:val="24"/>
          <w:szCs w:val="24"/>
        </w:rPr>
        <w:t>ложение</w:t>
      </w:r>
    </w:p>
    <w:p w:rsidR="00B65960" w:rsidRPr="004E2572" w:rsidRDefault="00156245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к</w:t>
      </w:r>
      <w:r w:rsidR="00D87969">
        <w:rPr>
          <w:rFonts w:ascii="Arial" w:eastAsia="Times New Roman" w:hAnsi="Arial" w:cs="Arial"/>
          <w:sz w:val="24"/>
          <w:szCs w:val="24"/>
        </w:rPr>
        <w:t xml:space="preserve"> </w:t>
      </w:r>
      <w:r w:rsidR="00B65960" w:rsidRPr="004E2572">
        <w:rPr>
          <w:rFonts w:ascii="Arial" w:eastAsia="Times New Roman" w:hAnsi="Arial" w:cs="Arial"/>
          <w:sz w:val="24"/>
          <w:szCs w:val="24"/>
        </w:rPr>
        <w:t>решени</w:t>
      </w:r>
      <w:r w:rsidR="00D87969">
        <w:rPr>
          <w:rFonts w:ascii="Arial" w:eastAsia="Times New Roman" w:hAnsi="Arial" w:cs="Arial"/>
          <w:sz w:val="24"/>
          <w:szCs w:val="24"/>
        </w:rPr>
        <w:t>ю</w:t>
      </w:r>
      <w:r w:rsidR="00B65960" w:rsidRPr="004E2572">
        <w:rPr>
          <w:rFonts w:ascii="Arial" w:eastAsia="Times New Roman" w:hAnsi="Arial" w:cs="Arial"/>
          <w:sz w:val="24"/>
          <w:szCs w:val="24"/>
        </w:rPr>
        <w:t xml:space="preserve"> Совета народных депутатов </w:t>
      </w:r>
    </w:p>
    <w:p w:rsidR="00B65960" w:rsidRPr="004E2572" w:rsidRDefault="00EF461D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4E2572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="00B65960" w:rsidRPr="004E2572">
        <w:rPr>
          <w:rFonts w:ascii="Arial" w:eastAsia="Times New Roman" w:hAnsi="Arial" w:cs="Arial"/>
          <w:sz w:val="24"/>
          <w:szCs w:val="24"/>
        </w:rPr>
        <w:t>сельского поселения</w:t>
      </w:r>
    </w:p>
    <w:p w:rsidR="00B65960" w:rsidRPr="004E2572" w:rsidRDefault="00B65960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</w:rPr>
        <w:t xml:space="preserve">от </w:t>
      </w:r>
      <w:r w:rsidR="00B75653">
        <w:rPr>
          <w:rFonts w:ascii="Arial" w:eastAsia="Times New Roman" w:hAnsi="Arial" w:cs="Arial"/>
          <w:sz w:val="24"/>
          <w:szCs w:val="24"/>
        </w:rPr>
        <w:t>14</w:t>
      </w:r>
      <w:r w:rsidR="00D87969">
        <w:rPr>
          <w:rFonts w:ascii="Arial" w:eastAsia="Times New Roman" w:hAnsi="Arial" w:cs="Arial"/>
          <w:sz w:val="24"/>
          <w:szCs w:val="24"/>
        </w:rPr>
        <w:t xml:space="preserve">.08.2017 </w:t>
      </w:r>
      <w:r w:rsidRPr="004E2572">
        <w:rPr>
          <w:rFonts w:ascii="Arial" w:eastAsia="Times New Roman" w:hAnsi="Arial" w:cs="Arial"/>
          <w:sz w:val="24"/>
          <w:szCs w:val="24"/>
        </w:rPr>
        <w:t xml:space="preserve"> года  № </w:t>
      </w:r>
      <w:r w:rsidR="00B75653">
        <w:rPr>
          <w:rFonts w:ascii="Arial" w:eastAsia="Times New Roman" w:hAnsi="Arial" w:cs="Arial"/>
          <w:sz w:val="24"/>
          <w:szCs w:val="24"/>
        </w:rPr>
        <w:t>90</w:t>
      </w:r>
    </w:p>
    <w:p w:rsidR="00B65960" w:rsidRPr="004E2572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autoSpaceDE w:val="0"/>
        <w:autoSpaceDN w:val="0"/>
        <w:spacing w:after="0" w:line="1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</w:t>
      </w:r>
    </w:p>
    <w:p w:rsidR="00B65960" w:rsidRPr="004E2572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ПРОГРАММА</w:t>
      </w:r>
    </w:p>
    <w:p w:rsidR="00B65960" w:rsidRPr="004E2572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sz w:val="24"/>
          <w:szCs w:val="24"/>
        </w:rPr>
      </w:pPr>
      <w:r w:rsidRPr="004E2572">
        <w:rPr>
          <w:rFonts w:ascii="Arial" w:eastAsia="Times New Roman" w:hAnsi="Arial" w:cs="Arial"/>
          <w:sz w:val="24"/>
          <w:szCs w:val="24"/>
        </w:rPr>
        <w:t xml:space="preserve">комплексного развития транспортной инфраструктуры </w:t>
      </w:r>
      <w:r w:rsidR="00C459F3" w:rsidRPr="004E2572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</w:rPr>
        <w:t xml:space="preserve">сельского поселения </w:t>
      </w:r>
      <w:r w:rsidR="00C459F3" w:rsidRPr="004E2572">
        <w:rPr>
          <w:rFonts w:ascii="Arial" w:eastAsia="Times New Roman" w:hAnsi="Arial" w:cs="Arial"/>
          <w:sz w:val="24"/>
          <w:szCs w:val="24"/>
        </w:rPr>
        <w:t xml:space="preserve">Острогожского </w:t>
      </w:r>
      <w:r w:rsidRPr="004E2572">
        <w:rPr>
          <w:rFonts w:ascii="Arial" w:eastAsia="Times New Roman" w:hAnsi="Arial" w:cs="Arial"/>
          <w:sz w:val="24"/>
          <w:szCs w:val="24"/>
        </w:rPr>
        <w:t xml:space="preserve"> муниципального района Воронежской области»</w:t>
      </w:r>
    </w:p>
    <w:p w:rsidR="00B65960" w:rsidRPr="004E2572" w:rsidRDefault="00B65960" w:rsidP="00B65960">
      <w:pPr>
        <w:autoSpaceDE w:val="0"/>
        <w:autoSpaceDN w:val="0"/>
        <w:spacing w:after="0" w:line="10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HAnsi" w:hAnsi="Arial" w:cs="Arial"/>
          <w:b/>
          <w:bCs/>
          <w:sz w:val="24"/>
          <w:szCs w:val="24"/>
        </w:rPr>
      </w:pPr>
      <w:r w:rsidRPr="004E2572">
        <w:rPr>
          <w:rFonts w:ascii="Arial" w:eastAsiaTheme="minorHAnsi" w:hAnsi="Arial" w:cs="Arial"/>
          <w:b/>
          <w:bCs/>
          <w:sz w:val="24"/>
          <w:szCs w:val="24"/>
        </w:rPr>
        <w:t>Паспорт Программы</w:t>
      </w:r>
    </w:p>
    <w:p w:rsidR="00B65960" w:rsidRPr="004E2572" w:rsidRDefault="00B65960" w:rsidP="00B6596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HAnsi" w:hAnsi="Arial" w:cs="Arial"/>
          <w:sz w:val="24"/>
          <w:szCs w:val="24"/>
        </w:rPr>
      </w:pPr>
    </w:p>
    <w:tbl>
      <w:tblPr>
        <w:tblW w:w="844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986"/>
        <w:gridCol w:w="6459"/>
      </w:tblGrid>
      <w:tr w:rsidR="00B65960" w:rsidRPr="004E2572" w:rsidTr="00B6596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C45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Программа комплексного развития транспортной инфраструктуры </w:t>
            </w:r>
            <w:r w:rsidR="00C459F3"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Криниченского сельского поселения </w:t>
            </w: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(далее – Программа)</w:t>
            </w:r>
          </w:p>
        </w:tc>
      </w:tr>
      <w:tr w:rsidR="00B65960" w:rsidRPr="004E2572" w:rsidTr="00B65960">
        <w:trPr>
          <w:trHeight w:val="10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Основания для разработки </w:t>
            </w: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Федеральный закон от 06.10.2003 </w:t>
            </w:r>
            <w:hyperlink r:id="rId6" w:history="1">
              <w:r w:rsidRPr="004E2572">
                <w:rPr>
                  <w:rFonts w:ascii="Arial" w:eastAsia="Times New Roman" w:hAnsi="Arial" w:cs="Arial"/>
                  <w:sz w:val="24"/>
                  <w:szCs w:val="24"/>
                  <w:lang w:eastAsia="ar-SA"/>
                </w:rPr>
                <w:t>№ 131-ФЗ</w:t>
              </w:r>
            </w:hyperlink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Устав </w:t>
            </w:r>
            <w:r w:rsidR="00C459F3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Генеральный план </w:t>
            </w:r>
            <w:r w:rsidR="00C459F3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Схема территориального планирования Воронежской области</w:t>
            </w:r>
          </w:p>
        </w:tc>
      </w:tr>
      <w:tr w:rsidR="00B65960" w:rsidRPr="004E2572" w:rsidTr="00B65960">
        <w:trPr>
          <w:trHeight w:val="5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C459F3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4E2572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Адрес:</w:t>
            </w:r>
            <w:r w:rsidR="00C459F3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397804, Воронежская область, Острогожский район, </w:t>
            </w:r>
            <w:proofErr w:type="gramStart"/>
            <w:r w:rsidR="00C459F3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="00C459F3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</w:tc>
      </w:tr>
      <w:tr w:rsidR="00B65960" w:rsidRPr="004E2572" w:rsidTr="00B6596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Основной разработчик 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15" w:rsidRPr="004E2572" w:rsidRDefault="00B65960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40061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4E2572" w:rsidRDefault="00400615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Адрес:397804, Воронежская область, Острогожский район,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  <w:p w:rsidR="00B65960" w:rsidRPr="004E2572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65960" w:rsidRPr="004E2572" w:rsidTr="00B65960">
        <w:trPr>
          <w:trHeight w:val="5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Основные цели  Программы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Целью настоящей программы является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B65960" w:rsidRPr="004E2572" w:rsidTr="00B65960">
        <w:trPr>
          <w:trHeight w:val="16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Задачи Программы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25E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</w:t>
            </w:r>
          </w:p>
          <w:p w:rsidR="00B65960" w:rsidRPr="004E2572" w:rsidRDefault="00465145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A122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="00B65960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-эффективность функционирования действующей транспортной инфраструктуры.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65960" w:rsidRPr="004E2572" w:rsidTr="00B65960">
        <w:trPr>
          <w:trHeight w:val="16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Целевые                              показатели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</w:t>
            </w: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индикаторы) 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Развития транспортной инфраструктуры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протяженность сети автомобильных дорог общего пользования местного значения,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дорог, км.;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B65960" w:rsidRPr="004E2572" w:rsidTr="00B65960">
        <w:trPr>
          <w:trHeight w:val="16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45" w:rsidRDefault="00465145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Программа разрабатывается на срок не менее 10 лет.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Мероприятия Программы охватывают  период с </w:t>
            </w:r>
            <w:r w:rsidR="0040061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2017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 </w:t>
            </w:r>
            <w:r w:rsidR="0040061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годы 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Этапы реализации мероприятий Программы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этап</w:t>
            </w:r>
            <w:r w:rsidR="006A1D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- 2017-20</w:t>
            </w:r>
            <w:r w:rsidR="004651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21 </w:t>
            </w:r>
          </w:p>
          <w:p w:rsidR="00B65960" w:rsidRPr="004E2572" w:rsidRDefault="00B65960" w:rsidP="00465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этап</w:t>
            </w:r>
            <w:r w:rsidR="006A1DD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- 2022- 202</w:t>
            </w:r>
            <w:r w:rsidR="004651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B65960" w:rsidRPr="004E2572" w:rsidTr="00B65960">
        <w:trPr>
          <w:trHeight w:val="98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Основные мероприятия Программы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по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проектированию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строительству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реконструкции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капитальному ремонту и ремонту  объектов транспортной инфраструктуры</w:t>
            </w:r>
          </w:p>
        </w:tc>
      </w:tr>
      <w:tr w:rsidR="00B65960" w:rsidRPr="004E2572" w:rsidTr="00B65960">
        <w:trPr>
          <w:trHeight w:val="5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Программы 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результате реализации мероприятий Программы к </w:t>
            </w:r>
            <w:r w:rsidR="0040061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году ожидается: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повышение качества, эффективности  и доступности транспортного обслуживания населения  и субъектов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экономической деятельности сельского поселения;       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повышение безопасности дорожного движения</w:t>
            </w:r>
          </w:p>
          <w:p w:rsidR="00B65960" w:rsidRPr="004E2572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B65960" w:rsidRPr="004E2572" w:rsidRDefault="00B65960" w:rsidP="00963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обеспечение надежности и безопасности транспортной инфраструктуры</w:t>
            </w:r>
          </w:p>
        </w:tc>
      </w:tr>
      <w:tr w:rsidR="00B65960" w:rsidRPr="004E2572" w:rsidTr="00B65960">
        <w:trPr>
          <w:trHeight w:val="97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Общий объем финансовых средств, необходимых для реализации мероприятий Программы, составит: </w:t>
            </w:r>
            <w:r w:rsidR="00C239B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13694,28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тыс. руб., в том числе в первый этап по годам: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0061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1364,5</w:t>
            </w:r>
            <w:r w:rsidR="004651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A122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1048,85</w:t>
            </w:r>
            <w:r w:rsidR="0002750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4E2572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02750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A122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080,31</w:t>
            </w:r>
            <w:r w:rsidR="0002750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02750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 </w:t>
            </w:r>
            <w:r w:rsidR="0002750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02750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  <w:r w:rsidR="00A122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  <w:r w:rsidR="0002750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 w:rsidR="00A1225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</w:t>
            </w:r>
            <w:r w:rsidR="0002750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A1225E" w:rsidRPr="004E2572" w:rsidRDefault="00A1225E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 год – 1146,10 тыс. руб.</w:t>
            </w:r>
          </w:p>
          <w:p w:rsidR="00B65960" w:rsidRPr="004E2572" w:rsidRDefault="00B65960" w:rsidP="00400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Источник финансирования Программы - бюджет  </w:t>
            </w:r>
            <w:r w:rsidR="00400615"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</w:tr>
    </w:tbl>
    <w:p w:rsidR="00B65960" w:rsidRPr="004E2572" w:rsidRDefault="00B65960" w:rsidP="00B6596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Общие положения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ind w:left="43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транспорта.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поселения разрабатывается и утверждается органами местного самоуправления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Обеспечение надежного и устойчивого обслуживания жителей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Система основных мероприятий Программы определяет приоритетные направления в сфере дорожного хозяйства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предполагает реализацию следующих мероприятий: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проектирование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 строительство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-реконструкция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капитальный  ремонт и ремонт  объектов транспортной инфраструктуры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проектированию автомобильных дорог общего пользования местного значения.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783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922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Администрация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2017 -202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годы  подготовлена на основании:</w:t>
      </w:r>
    </w:p>
    <w:p w:rsidR="00B65960" w:rsidRPr="004E2572" w:rsidRDefault="00B65960" w:rsidP="00B65960">
      <w:pPr>
        <w:widowControl w:val="0"/>
        <w:tabs>
          <w:tab w:val="left" w:pos="174"/>
        </w:tabs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Градостроительного кодекса РФ от 29.12.2004 №190 - ФЗ</w:t>
      </w:r>
    </w:p>
    <w:p w:rsidR="00B65960" w:rsidRPr="004E2572" w:rsidRDefault="00B65960" w:rsidP="00B65960">
      <w:pPr>
        <w:widowControl w:val="0"/>
        <w:tabs>
          <w:tab w:val="left" w:pos="222"/>
        </w:tabs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B65960" w:rsidRPr="004E2572" w:rsidRDefault="00B65960" w:rsidP="00B65960">
      <w:pPr>
        <w:widowControl w:val="0"/>
        <w:tabs>
          <w:tab w:val="left" w:pos="246"/>
        </w:tabs>
        <w:autoSpaceDN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06.10.2003 года</w:t>
      </w:r>
      <w:hyperlink r:id="rId7" w:history="1">
        <w:r w:rsidRPr="004E2572">
          <w:rPr>
            <w:rFonts w:ascii="Arial" w:eastAsia="Times New Roman" w:hAnsi="Arial" w:cs="Arial"/>
            <w:sz w:val="24"/>
            <w:szCs w:val="24"/>
            <w:shd w:val="clear" w:color="auto" w:fill="FFFFFF"/>
            <w:lang w:eastAsia="ru-RU"/>
          </w:rPr>
          <w:t xml:space="preserve"> № 131-ФЗ </w:t>
        </w:r>
      </w:hyperlink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общих принципах организации местного самоуправления в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постановления Правительства Российской Федерации от 25.12.2015 №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1440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Генерального плана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left="20"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Таким образом, Программа является инструментом реализации приоритетных направлений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80" w:firstLine="6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C25FF" w:rsidRDefault="00EC25FF" w:rsidP="00EC25FF">
      <w:p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 xml:space="preserve">Характеристика существующего состояния транспортной инфраструктуры </w:t>
      </w:r>
      <w:r w:rsidR="005527F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сельского поселения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ind w:left="43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240" w:lineRule="auto"/>
        <w:ind w:left="437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B65960" w:rsidRPr="004E2572" w:rsidRDefault="00B65960" w:rsidP="00EF461D">
      <w:pPr>
        <w:pStyle w:val="a3"/>
        <w:numPr>
          <w:ilvl w:val="1"/>
          <w:numId w:val="2"/>
        </w:num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Положение </w:t>
      </w:r>
      <w:r w:rsidR="00027505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сельского поселения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структуре пространственной организации Воронежской области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6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факторами, определяющими направления разработки Программы, являются: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состояние существующей системы транспортной инфраструктуры.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2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Территория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входит в состав территории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района Воронежской  области, расположена в западной его части, занимает площадь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14726,4</w:t>
      </w:r>
      <w:r w:rsidR="00EC25FF">
        <w:rPr>
          <w:rFonts w:ascii="Arial" w:eastAsia="Times New Roman" w:hAnsi="Arial" w:cs="Arial"/>
          <w:color w:val="C00000"/>
          <w:sz w:val="24"/>
          <w:szCs w:val="24"/>
          <w:shd w:val="clear" w:color="auto" w:fill="FFFFFF"/>
          <w:lang w:eastAsia="ru-RU"/>
        </w:rPr>
        <w:t xml:space="preserve"> </w:t>
      </w:r>
      <w:r w:rsidR="005527F0" w:rsidRPr="00EC25F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га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. административный  центр –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Криница</w:t>
      </w:r>
      <w:r w:rsidR="00EC25F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северо-востоке поселение граничит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Коротоякским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востоке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Лискинским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муниципальным районом,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юго-востоке – с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r w:rsidR="005560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аменским муниципальным районом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на юге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Петренковским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на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юго-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западе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с 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Гниловским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западе – с городским поселением – город Острогожск.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 поселения входят территории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11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населенных пунктов: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3119"/>
      </w:tblGrid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населенного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пункта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Пески - Харьковские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Луки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Александровка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Криница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Таволжанка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Средне – Воскресенское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Рыбное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Павловский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Должик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Литвиновка</w:t>
            </w:r>
            <w:proofErr w:type="spellEnd"/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</w:tr>
    </w:tbl>
    <w:p w:rsidR="00B65960" w:rsidRPr="004E2572" w:rsidRDefault="00B65960" w:rsidP="00B65960">
      <w:pPr>
        <w:widowControl w:val="0"/>
        <w:autoSpaceDN w:val="0"/>
        <w:spacing w:after="0" w:line="25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отдаленным населенным пунктам относятся:</w:t>
      </w:r>
    </w:p>
    <w:p w:rsidR="00B65960" w:rsidRPr="004E2572" w:rsidRDefault="00202940" w:rsidP="00B65960">
      <w:pPr>
        <w:widowControl w:val="0"/>
        <w:numPr>
          <w:ilvl w:val="0"/>
          <w:numId w:val="4"/>
        </w:numPr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п. Песк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расстояние до центра поселения 12 км</w:t>
      </w:r>
    </w:p>
    <w:p w:rsidR="00B65960" w:rsidRPr="004E2572" w:rsidRDefault="00202940" w:rsidP="00B65960">
      <w:pPr>
        <w:widowControl w:val="0"/>
        <w:numPr>
          <w:ilvl w:val="0"/>
          <w:numId w:val="4"/>
        </w:numPr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расстояние до центра поселения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- 14 км.</w:t>
      </w:r>
    </w:p>
    <w:p w:rsidR="00B65960" w:rsidRPr="004E2572" w:rsidRDefault="00B65960" w:rsidP="00C65DA4">
      <w:pPr>
        <w:widowControl w:val="0"/>
        <w:autoSpaceDN w:val="0"/>
        <w:spacing w:after="0" w:line="25" w:lineRule="atLeast"/>
        <w:ind w:left="20" w:right="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Современная планировочная ситуация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сформировалась на основе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ряда факторов: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-географического положения поселения;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-природных условий и ресурсов;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хозяйственной деятельности;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исторически сложившейся системы расселения.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Территория поселения освоена равномерно. Система расселения сформирована тремя планировочными осями.</w:t>
      </w:r>
    </w:p>
    <w:p w:rsidR="00B65960" w:rsidRPr="00B75653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Первая из которых – областная трасса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Воронеж 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Луганск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»</w:t>
      </w:r>
      <w:r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которой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расположен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ряд населенных пунктов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Должик, </w:t>
      </w:r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Литвиновка</w:t>
      </w:r>
      <w:proofErr w:type="spellEnd"/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EF461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п. Павловский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proofErr w:type="gramEnd"/>
    </w:p>
    <w:p w:rsidR="006A1DD2" w:rsidRPr="00B75653" w:rsidRDefault="00B65960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Вторая - природная планировочная ось – дорога районного значения, вдоль которой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расположены ряд населенных пунктов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административный центр существующего поселения </w:t>
      </w:r>
      <w:r w:rsidR="00C54CE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с. Криница,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х. Должик, с. Средн</w:t>
      </w:r>
      <w:proofErr w:type="gram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е-</w:t>
      </w:r>
      <w:proofErr w:type="gram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Воскресенское, п. Таволжанка, х. Александровка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r w:rsidR="00197307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</w:p>
    <w:p w:rsidR="00027505" w:rsidRPr="004E2572" w:rsidRDefault="006A1DD2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Третья  -  вдоль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ЮВЖД -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Рыбное, и п. Песк</w:t>
      </w:r>
      <w:proofErr w:type="gramStart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.</w:t>
      </w:r>
    </w:p>
    <w:p w:rsidR="00197307" w:rsidRPr="004E2572" w:rsidRDefault="00027505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Население сконцентрировано вдоль региональной дороги и дороги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«Воронеж – Луганск – Луки».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Данные территории имеют положительную тенденцию к росту. </w:t>
      </w: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Карта </w:t>
      </w:r>
      <w:r w:rsidR="00C54CED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муниципального района</w:t>
      </w: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DC1017">
            <wp:extent cx="3731260" cy="5797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072" w:rsidRPr="004E2572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numPr>
          <w:ilvl w:val="1"/>
          <w:numId w:val="5"/>
        </w:num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 xml:space="preserve">Социально-экономическая характеристика </w:t>
      </w:r>
      <w:r w:rsidR="00CB32B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сельского поселения </w:t>
      </w:r>
      <w:r w:rsidR="00CB32B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Острогожского муниципального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района Воронежской области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Одним из показателей экономического развития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Численность населения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сельского поселения по состоянию на 01.01.2017 года составила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2214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человек. Численность населения в разрезе населенных пунктов представлена в таблице.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Численность населения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119"/>
        <w:gridCol w:w="3685"/>
      </w:tblGrid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населенного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Население,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человек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Песк</w:t>
            </w:r>
            <w:proofErr w:type="gram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и-</w:t>
            </w:r>
            <w:proofErr w:type="gramEnd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Харьковские</w:t>
            </w:r>
            <w:r w:rsidR="00197307"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63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Луки</w:t>
            </w:r>
          </w:p>
        </w:tc>
        <w:tc>
          <w:tcPr>
            <w:tcW w:w="3685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773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Александровка</w:t>
            </w:r>
          </w:p>
        </w:tc>
        <w:tc>
          <w:tcPr>
            <w:tcW w:w="3685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182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Криница</w:t>
            </w:r>
          </w:p>
        </w:tc>
        <w:tc>
          <w:tcPr>
            <w:tcW w:w="3685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302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Таволжанка</w:t>
            </w:r>
          </w:p>
        </w:tc>
        <w:tc>
          <w:tcPr>
            <w:tcW w:w="3685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Средн</w:t>
            </w:r>
            <w:proofErr w:type="gram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е-</w:t>
            </w:r>
            <w:proofErr w:type="gramEnd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Воскресенское</w:t>
            </w:r>
          </w:p>
        </w:tc>
        <w:tc>
          <w:tcPr>
            <w:tcW w:w="3685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Рыбное</w:t>
            </w:r>
          </w:p>
        </w:tc>
        <w:tc>
          <w:tcPr>
            <w:tcW w:w="3685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437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Павловский</w:t>
            </w:r>
          </w:p>
        </w:tc>
        <w:tc>
          <w:tcPr>
            <w:tcW w:w="3685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Должик</w:t>
            </w:r>
          </w:p>
        </w:tc>
        <w:tc>
          <w:tcPr>
            <w:tcW w:w="3685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347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Литвиновка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2214</w:t>
            </w:r>
          </w:p>
        </w:tc>
      </w:tr>
    </w:tbl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2.3.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 xml:space="preserve">Характеристика функционирования и показатели работы транспортной инфраструктуры по видам транспорта, имеющегося на территории </w:t>
      </w:r>
      <w:r w:rsidR="00E91E9D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сельского поселения.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Развитие транспортной системы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Транспортная инфраструктура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сельского поселения является составляющей инфраструктуры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Острогожского муниципального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района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lastRenderedPageBreak/>
        <w:tab/>
        <w:t xml:space="preserve">Внешние транспортно-экономические связи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с другими населенными пунктами осуществляются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двумя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вид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м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 транспорта: автомобильным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и железнодорожным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Железнодорожный транспорт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в настоящее время на территории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железнодорожная сеть представлена дорогой </w:t>
      </w:r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«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Лиск</w:t>
      </w:r>
      <w:proofErr w:type="gramStart"/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и-</w:t>
      </w:r>
      <w:proofErr w:type="gramEnd"/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Алексеевка</w:t>
      </w:r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proofErr w:type="spellStart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Лискинского</w:t>
      </w:r>
      <w:proofErr w:type="spellEnd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отделения </w:t>
      </w:r>
      <w:proofErr w:type="spellStart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Юго</w:t>
      </w:r>
      <w:proofErr w:type="spellEnd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Восточной железной дороги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По ней осуществляются грузовые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 пассажирские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перевозки. 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Водный транспорт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на территории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Кринич</w:t>
      </w:r>
      <w:r w:rsidR="001E6851">
        <w:rPr>
          <w:rFonts w:ascii="Arial" w:eastAsia="Times New Roman" w:hAnsi="Arial" w:cs="Arial"/>
          <w:bCs/>
          <w:sz w:val="24"/>
          <w:szCs w:val="24"/>
          <w:lang w:eastAsia="ru-RU"/>
        </w:rPr>
        <w:t>е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Воздушные перевозки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не осуществляются.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892864" w:rsidP="000C4393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2.4.</w:t>
      </w:r>
      <w:r w:rsidR="00197307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Характеристика сети дорог</w:t>
      </w:r>
      <w:r w:rsidR="00615A0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E91E9D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сельского </w:t>
      </w:r>
      <w:r w:rsidR="00197307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поселения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Автомобильные дороги являются важнейшей составной частью транспортной инфраструктуры </w:t>
      </w:r>
      <w:r w:rsidR="00E91E9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B365DF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Улично</w:t>
      </w:r>
      <w:proofErr w:type="spell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 дорожная сеть</w:t>
      </w:r>
      <w:r w:rsidR="00E91E9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достаточно развита. </w:t>
      </w:r>
      <w:r w:rsidR="00B365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составе улично-дорожной сети сельского поселения следует выделить главные улицы.</w:t>
      </w:r>
    </w:p>
    <w:p w:rsidR="00B365DF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Главная улица – связь жилых территорий с общественным центром.</w:t>
      </w:r>
    </w:p>
    <w:p w:rsidR="00B365DF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составе населенных пунктов Криниченского сельского поселения следует выделить главные улицы и дороги местного значения,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районными центрами, зонами отдыха, а также с другими главными улицами и внешними автомобильными дорогами. </w:t>
      </w:r>
    </w:p>
    <w:p w:rsidR="005B7A21" w:rsidRDefault="00B365DF" w:rsidP="005B7A21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Криница к главным улицам можно отнести: ул. Центральная, ул. Комсомольская.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поселке Песк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Харьковские: ул. Подгорная, ул. Бархатная. В поселке Луки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 главным улицам можно отнести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Железнодорожная, ул. Школьная. В хуторе Александровка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Центральная, ул. Молодежная. В хуторе Должик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ул. Молодежная.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хуторе </w:t>
      </w:r>
      <w:proofErr w:type="spell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Литвиновка</w:t>
      </w:r>
      <w:proofErr w:type="spell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главным улицам можно отнести: ул. Мира.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хуторе </w:t>
      </w:r>
      <w:proofErr w:type="spell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Средн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е-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Воскресенское  к главным улицам можно отнести: ул. Речная.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поселке Павловский  к главным улицам можно отнести : ул. Крамского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Рыбное  к главным улицам можно отнести: ул. Центральная.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поселке Таволжанка  к главным улицам можно отнести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Трудовая.</w:t>
      </w:r>
    </w:p>
    <w:p w:rsidR="00197307" w:rsidRPr="004E2572" w:rsidRDefault="005B7A21" w:rsidP="005B7A21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дополнение   к вышеперечисленным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Перечень автомобильных дорог общего пользования местного значения в границах поселения</w:t>
      </w:r>
    </w:p>
    <w:p w:rsidR="00E91E9D" w:rsidRPr="004E2572" w:rsidRDefault="00E91E9D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419"/>
        <w:gridCol w:w="2485"/>
        <w:gridCol w:w="1276"/>
        <w:gridCol w:w="850"/>
        <w:gridCol w:w="1134"/>
        <w:gridCol w:w="455"/>
        <w:gridCol w:w="394"/>
      </w:tblGrid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п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/п</w:t>
            </w:r>
          </w:p>
        </w:tc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Индетификационный</w:t>
            </w:r>
            <w:proofErr w:type="spell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 номер</w:t>
            </w:r>
          </w:p>
        </w:tc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3715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              Протяженность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 ,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 м</w:t>
            </w:r>
          </w:p>
        </w:tc>
      </w:tr>
      <w:tr w:rsidR="00682A2B" w:rsidRPr="004E2572" w:rsidTr="00556072">
        <w:tc>
          <w:tcPr>
            <w:tcW w:w="557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82A2B" w:rsidRPr="004E2572" w:rsidRDefault="00682A2B" w:rsidP="00682A2B">
            <w:pPr>
              <w:spacing w:after="0" w:line="240" w:lineRule="auto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2419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82A2B" w:rsidRPr="004E2572" w:rsidRDefault="00682A2B" w:rsidP="00682A2B">
            <w:pPr>
              <w:spacing w:after="0" w:line="240" w:lineRule="auto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82A2B" w:rsidRPr="004E2572" w:rsidRDefault="00682A2B" w:rsidP="00682A2B">
            <w:pPr>
              <w:spacing w:after="0" w:line="240" w:lineRule="auto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371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394" w:type="dxa"/>
            <w:tcBorders>
              <w:top w:val="nil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widowControl w:val="0"/>
              <w:suppressAutoHyphens/>
              <w:autoSpaceDN w:val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2"/>
          <w:wAfter w:w="849" w:type="dxa"/>
        </w:trPr>
        <w:tc>
          <w:tcPr>
            <w:tcW w:w="557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82A2B" w:rsidRPr="004E2572" w:rsidRDefault="00682A2B" w:rsidP="00682A2B">
            <w:pPr>
              <w:spacing w:after="0" w:line="240" w:lineRule="auto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2419" w:type="dxa"/>
            <w:vMerge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682A2B" w:rsidRPr="004E2572" w:rsidRDefault="00682A2B" w:rsidP="00682A2B">
            <w:pPr>
              <w:spacing w:after="0" w:line="240" w:lineRule="auto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BA523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Асфальт (</w:t>
            </w:r>
            <w:r w:rsidR="00682A2B"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м)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Грунт</w:t>
            </w:r>
          </w:p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( м)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Щебень</w:t>
            </w:r>
          </w:p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( м)</w:t>
            </w: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01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01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ул. Центральная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1800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02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- 02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ул. Молодежная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800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03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03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ул. Острогожская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04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04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ул. Карла Маркса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05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05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ул. Колхозная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250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06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-06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ул. Воронежская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07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07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ул. Луговая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700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08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08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пер. Тенистый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09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09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ул. Садовая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10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10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Должик, ул. Солнечная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11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11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 Должик, пер. Малый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12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12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Рыбное, ул. Центральная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1500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13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13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Рыбное, ул. Молодежная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14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14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Рыбное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ул. Тыловая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15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15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Рыбное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пер. Рабочий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16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16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Рыбное, пер. Тенистый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17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ОМ МП – 17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Рыбное, пер. Школьный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18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18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Рыбное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ул. Ветеранов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19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19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Рыбное, ул. Тракторная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20.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20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 С.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Рыбное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ул. Набережная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lastRenderedPageBreak/>
              <w:t>21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21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Рыбное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пер. Мира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22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22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Александровка, ул. Центральная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1300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23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23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Александровка, ул. Молодежная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24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24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Х. Александровка, пер.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Новый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25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24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Александровка, пер. Полевой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26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26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Александровка, ул. Комсомольская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27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27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Х. Александровка, ул. Дачная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28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28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Криница, ул. Центральная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1800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29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29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Криница, ул. Солнечная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30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Криница, пер. Зеленый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31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–– 31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Криница, пер. Мира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32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32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Криница, пер.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Степной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33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33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Криница, ул. Школьная,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C239BA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color w:val="FF0000"/>
                <w:kern w:val="3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124B9A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800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34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-  34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Криница, пер.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Юбилейный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35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–35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Криница, пер.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Дачный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36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–– 36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Криница, пер.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Молодежный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37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206231848 ОП МП –– 37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Криница, ул.  Колхозная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38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206231848 ОП МП– 38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Криница, ул. Героя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Плетенского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39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39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Криница, пер. Малый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40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Криница, пер.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Летний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41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41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Криница, пер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Речной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C239BA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color w:val="FF0000"/>
                <w:kern w:val="3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124B9A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42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42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Криница, пер.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Дальний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43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20231848 ОП МП – </w:t>
            </w: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lastRenderedPageBreak/>
              <w:t>43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lastRenderedPageBreak/>
              <w:t xml:space="preserve">П. Луки, ул.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lastRenderedPageBreak/>
              <w:t>Железнодорожная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2000</w:t>
            </w: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lastRenderedPageBreak/>
              <w:t>44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- 44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П. Луки, ул.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Луговая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900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45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45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П. Луки, ул. Энтузиастов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46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46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П. Луки, ул.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Садовая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47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47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П. Луки, ул. Станция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Копанище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48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48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П. Луки, ул.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700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49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49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П. Луки,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ул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.С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олнечная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124B9A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50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П. Пески Харьковские, ул.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Бархатная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51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51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П. Пески Харьковские, ул.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Подгорная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52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- 52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П. Пески Харьковские, ул. Мира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53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53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П. Пески – Харьковские, ул. Победы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54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54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П.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Павловский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ул. Крамского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450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55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55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П. Таволжанка, ул. Луговая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56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56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П. Таволжанка, ул. Трудовая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700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57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-57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Х.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Кодубец</w:t>
            </w:r>
            <w:proofErr w:type="spell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ул. Центральная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1050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58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58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Х.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Кодубец</w:t>
            </w:r>
            <w:proofErr w:type="spell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ул. Низовая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59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-59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Х.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Кодубец</w:t>
            </w:r>
            <w:proofErr w:type="spell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пер. Трудовой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60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60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Х.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Кодубец</w:t>
            </w:r>
            <w:proofErr w:type="spell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ул. Полевая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61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61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Х.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Кодубец</w:t>
            </w:r>
            <w:proofErr w:type="spell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пер. Зеленый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62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62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Х.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Литвиновка</w:t>
            </w:r>
            <w:proofErr w:type="spell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ул. Мира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63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63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Х.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Литвиновка</w:t>
            </w:r>
            <w:proofErr w:type="spell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, ул. Дорожная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lastRenderedPageBreak/>
              <w:t>64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-64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Средне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–В</w:t>
            </w:r>
            <w:proofErr w:type="gramEnd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оскресенское, ул.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Криниченская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500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65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МН – 65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Средне – Воскресенское, ул. </w:t>
            </w:r>
            <w:proofErr w:type="spell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МОПРа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66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66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Средне – Воскресенское, ул. Героев Стратосферы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67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67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Средне – Воскресенское, ул.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Дачная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68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68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Средне – Воскресенское, ул.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Низовая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69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69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Средне – Воскресенское, ул. Железнодорожников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70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– 70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 xml:space="preserve">С. Средне – Воскресенское ул. </w:t>
            </w:r>
            <w:proofErr w:type="gramStart"/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Речная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71</w:t>
            </w: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20231848 ОП МП -  71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С. Средне – Воскресенское, пер. Рабочий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</w:tr>
      <w:tr w:rsidR="00682A2B" w:rsidRPr="004E2572" w:rsidTr="00556072">
        <w:trPr>
          <w:gridAfter w:val="1"/>
          <w:wAfter w:w="394" w:type="dxa"/>
        </w:trPr>
        <w:tc>
          <w:tcPr>
            <w:tcW w:w="5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 w:rsidRPr="004E2572"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Итого:</w:t>
            </w:r>
          </w:p>
        </w:tc>
        <w:tc>
          <w:tcPr>
            <w:tcW w:w="24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2A2B" w:rsidRPr="004E2572" w:rsidRDefault="008F149C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37,5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124B9A" w:rsidP="008F149C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15,1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124B9A" w:rsidP="008F149C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20,3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124B9A" w:rsidP="00682A2B">
            <w:pPr>
              <w:suppressAutoHyphens/>
              <w:autoSpaceDN w:val="0"/>
              <w:spacing w:after="0"/>
              <w:rPr>
                <w:rFonts w:ascii="Arial" w:eastAsia="Lucida Sans Unicode" w:hAnsi="Arial" w:cs="Arial"/>
                <w:kern w:val="3"/>
                <w:sz w:val="24"/>
                <w:szCs w:val="24"/>
              </w:rPr>
            </w:pPr>
            <w:r>
              <w:rPr>
                <w:rFonts w:ascii="Arial" w:eastAsia="Lucida Sans Unicode" w:hAnsi="Arial" w:cs="Arial"/>
                <w:kern w:val="3"/>
                <w:sz w:val="24"/>
                <w:szCs w:val="24"/>
              </w:rPr>
              <w:t>2, 0</w:t>
            </w:r>
          </w:p>
        </w:tc>
        <w:tc>
          <w:tcPr>
            <w:tcW w:w="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A2B" w:rsidRPr="004E2572" w:rsidRDefault="00682A2B" w:rsidP="00682A2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91E9D" w:rsidRPr="004E2572" w:rsidRDefault="00E91E9D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Перечень дорог местного значения утвержден </w:t>
      </w:r>
      <w:r w:rsidR="00682A2B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Постановлением администрации </w:t>
      </w:r>
      <w:r w:rsidR="00682A2B" w:rsidRPr="004E2572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Криниченского сельского поселения</w:t>
      </w:r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53 от 14.09.2015 . </w:t>
      </w:r>
      <w:proofErr w:type="gramStart"/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 ред. </w:t>
      </w:r>
      <w:r w:rsidR="00682A2B" w:rsidRPr="004E2572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8 от 02.02.2017 г. </w:t>
      </w:r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)</w:t>
      </w:r>
    </w:p>
    <w:p w:rsidR="00892864" w:rsidRDefault="00892864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Перечень автомобильных  дорог регионального значения, проходящих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268"/>
        <w:gridCol w:w="2268"/>
        <w:gridCol w:w="1853"/>
      </w:tblGrid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17" w:lineRule="exact"/>
              <w:ind w:left="38" w:right="29" w:firstLine="4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E2572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  <w:t xml:space="preserve">Идентификационный </w:t>
            </w:r>
          </w:p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26" w:lineRule="exact"/>
              <w:ind w:left="5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1"/>
                <w:sz w:val="24"/>
                <w:szCs w:val="24"/>
                <w:lang w:eastAsia="ru-RU"/>
              </w:rPr>
              <w:t xml:space="preserve">Протяженность 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км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Тип покрытия</w:t>
            </w:r>
          </w:p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(ц/б, а/</w:t>
            </w:r>
            <w:proofErr w:type="spellStart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б</w:t>
            </w:r>
            <w:proofErr w:type="gramStart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,п</w:t>
            </w:r>
            <w:proofErr w:type="gramEnd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ерех</w:t>
            </w:r>
            <w:proofErr w:type="spellEnd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 грунт)</w:t>
            </w:r>
          </w:p>
        </w:tc>
      </w:tr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28-19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х.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D435C1" w:rsidRDefault="00BF1735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а/б</w:t>
            </w:r>
          </w:p>
        </w:tc>
      </w:tr>
      <w:tr w:rsidR="00BF1735" w:rsidRPr="004E2572" w:rsidTr="001D3F0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29-19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Павловский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1D3F0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30-19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х. Должик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1D3F0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1D3F0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34-19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п. Луки –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1D3F0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12-19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Острогож</w:t>
            </w: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ск  </w:t>
            </w:r>
            <w:proofErr w:type="gramStart"/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</w:t>
            </w:r>
            <w:proofErr w:type="gramEnd"/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ыбное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2,800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1D3F0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К В38-0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Воронеж  - Луганск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7,900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1D3F06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F17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BF1735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F17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Коротояк 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D435C1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32,363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ind w:right="-1" w:hanging="10"/>
              <w:jc w:val="center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197307" w:rsidRPr="004E2572" w:rsidRDefault="00197307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556072" w:rsidRDefault="00197307" w:rsidP="00556072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Схема размещения автомобильных  дорог общего пользования, располагающихся в </w:t>
      </w:r>
      <w:r w:rsidR="00556072">
        <w:rPr>
          <w:rFonts w:ascii="Arial" w:eastAsia="Times New Roman" w:hAnsi="Arial" w:cs="Arial"/>
          <w:b/>
          <w:sz w:val="24"/>
          <w:szCs w:val="24"/>
          <w:lang w:eastAsia="ru-RU"/>
        </w:rPr>
        <w:t>границах поселения</w:t>
      </w:r>
    </w:p>
    <w:p w:rsidR="00B065F7" w:rsidRPr="004E2572" w:rsidRDefault="00556072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562049" cy="6383548"/>
            <wp:effectExtent l="0" t="0" r="0" b="0"/>
            <wp:docPr id="4" name="Рисунок 4" descr="\\192.168.226.5\обмен\Говоров\4(II) Схема развития транспортной инфраструктуры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6.5\обмен\Говоров\4(II) Схема развития транспортной инфраструктуры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79" cy="6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7" w:rsidRPr="004E2572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B065F7" w:rsidRPr="004E2572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hanging="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20766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2.5. Анализ состава парка транспортных средств и уровня автомобилизации </w:t>
      </w:r>
      <w:r w:rsidR="00207667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поселения, обеспеченность парковками (парковочными местами)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Парк транспортных сре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дств 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еимущественно состоит  из легковых автомобилей, принадлежащих  частным лицам. Детальная  информация видов транспорта отсутствует. За период 20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>15</w:t>
      </w:r>
      <w:r w:rsidR="00207667" w:rsidRPr="004E2572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-201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Уровень автомобилизации населения на территории 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3109"/>
        <w:gridCol w:w="1879"/>
        <w:gridCol w:w="1880"/>
        <w:gridCol w:w="1914"/>
      </w:tblGrid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2015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2016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2017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(оценка)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населения, чел.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2247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2137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2214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</w:tr>
    </w:tbl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4E2572" w:rsidRDefault="00197307" w:rsidP="00197307">
      <w:pPr>
        <w:keepNext/>
        <w:keepLines/>
        <w:widowControl w:val="0"/>
        <w:numPr>
          <w:ilvl w:val="1"/>
          <w:numId w:val="6"/>
        </w:numPr>
        <w:tabs>
          <w:tab w:val="left" w:pos="1358"/>
        </w:tabs>
        <w:autoSpaceDE w:val="0"/>
        <w:autoSpaceDN w:val="0"/>
        <w:spacing w:after="0" w:line="25" w:lineRule="atLeast"/>
        <w:ind w:right="420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ru-RU"/>
        </w:rPr>
      </w:pPr>
      <w:bookmarkStart w:id="0" w:name="bookmark8"/>
      <w:r w:rsidRPr="004E257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Характеристика работы транспортных средств общего пользования, включая анализ пассажиропотока</w:t>
      </w:r>
      <w:bookmarkEnd w:id="0"/>
    </w:p>
    <w:p w:rsidR="00197307" w:rsidRPr="004E2572" w:rsidRDefault="00197307" w:rsidP="00197307">
      <w:pPr>
        <w:keepNext/>
        <w:keepLines/>
        <w:widowControl w:val="0"/>
        <w:tabs>
          <w:tab w:val="left" w:pos="1358"/>
        </w:tabs>
        <w:spacing w:after="0" w:line="25" w:lineRule="atLeast"/>
        <w:ind w:left="960" w:right="420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Пассажирский транспорт является важне</w:t>
      </w:r>
      <w:r w:rsidRPr="004E25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йш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25254E" w:rsidRDefault="0025254E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территории Криниченского сельского поселения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пассажирским транспортом является автобус и электричка.</w:t>
      </w:r>
    </w:p>
    <w:p w:rsidR="00197307" w:rsidRPr="004E2572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территории </w:t>
      </w:r>
      <w:r w:rsidR="0020766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автобусное пассажирское сообщение представлено  следующими маршрутами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 Воронеж – Россошь, Воронеж – Ольховатка</w:t>
      </w:r>
      <w:proofErr w:type="gramStart"/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Воронеж- Донецк, Воронеж – Ровеньки, Ольховатка – Москва, Белгород – Лиски, 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 – Рыбное, Острогожск 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Луки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97307" w:rsidRPr="004E2572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197307" w:rsidRPr="004E2572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Для доставки детей организован школьный автобус.</w:t>
      </w:r>
    </w:p>
    <w:p w:rsidR="00197307" w:rsidRPr="004E2572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892864" w:rsidRDefault="00892864" w:rsidP="00892864">
      <w:pPr>
        <w:widowControl w:val="0"/>
        <w:autoSpaceDE w:val="0"/>
        <w:autoSpaceDN w:val="0"/>
        <w:spacing w:after="0" w:line="25" w:lineRule="atLeast"/>
        <w:ind w:left="851"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A1DD2" w:rsidRDefault="006A1DD2" w:rsidP="00892864">
      <w:pPr>
        <w:pStyle w:val="a7"/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</w:pPr>
    </w:p>
    <w:p w:rsidR="00197307" w:rsidRPr="00892864" w:rsidRDefault="00892864" w:rsidP="00F0006C">
      <w:pPr>
        <w:pStyle w:val="a7"/>
        <w:jc w:val="center"/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</w:pPr>
      <w:r w:rsidRPr="00892864"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  <w:t>2.7.</w:t>
      </w:r>
      <w:r w:rsidR="00197307" w:rsidRPr="00892864"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  <w:t>Характеристика условий  пешеходного и велосипедного движения</w:t>
      </w:r>
    </w:p>
    <w:p w:rsidR="00197307" w:rsidRPr="00892864" w:rsidRDefault="00197307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AA0BF7" w:rsidRPr="00892864" w:rsidRDefault="0052294B" w:rsidP="00F0006C">
      <w:pPr>
        <w:pStyle w:val="a7"/>
        <w:jc w:val="both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        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В поселке Луки д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ля передвижения  пешеходов предусмотрены тротуары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преимущественно с твердым покрытием (тротуарная плитка).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В остальных населенных пунктах тротуары отсутствуют</w:t>
      </w:r>
      <w:proofErr w:type="gramStart"/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. </w:t>
      </w:r>
      <w:proofErr w:type="gramEnd"/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  <w:r w:rsidR="00AA0BF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</w:p>
    <w:p w:rsidR="00C459F3" w:rsidRPr="00892864" w:rsidRDefault="00C459F3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52294B" w:rsidRPr="0052294B" w:rsidRDefault="00B1279C" w:rsidP="00F0006C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2294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2.8</w:t>
      </w:r>
      <w:r w:rsidRPr="005229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52294B" w:rsidRPr="0052294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 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C459F3" w:rsidRPr="00B1279C" w:rsidRDefault="0052294B" w:rsidP="0052294B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C459F3" w:rsidRPr="00B1279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Транспортные организации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C459F3" w:rsidRPr="00B1279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осуществляющие грузовые перевозки на территории поселения отсутствуют.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851"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892864" w:rsidP="00F0006C">
      <w:pPr>
        <w:widowControl w:val="0"/>
        <w:autoSpaceDE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</w:t>
      </w:r>
      <w:r w:rsidR="00B1279C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9 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="00C459F3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Анализ уровня безопасности  дорожного движения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1211"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функционирования системы обеспечения  безопасности дорожного движения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Решение проблемы обеспечения  безопасности дорожного движения является одной из важнейших задач</w:t>
      </w:r>
      <w:r w:rsidR="007169D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Для эффективного решения проблем, связанных с </w:t>
      </w:r>
      <w:proofErr w:type="spell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дорожно</w:t>
      </w:r>
      <w:proofErr w:type="spell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F0006C">
      <w:pPr>
        <w:widowControl w:val="0"/>
        <w:autoSpaceDN w:val="0"/>
        <w:spacing w:after="0" w:line="240" w:lineRule="auto"/>
        <w:ind w:right="79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сердечно-сосудистых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и эндокринных заболеваний.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Учитывая сложившуюся планировочную структуру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52294B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2.11.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Х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арактеристика существующих условий и перспектив развития и 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размещения транспортной инфраструктуры поселения</w:t>
      </w:r>
    </w:p>
    <w:p w:rsidR="006F481F" w:rsidRPr="004E2572" w:rsidRDefault="006F481F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F481F" w:rsidRPr="00FE5D1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jc w:val="center"/>
        <w:rPr>
          <w:rFonts w:ascii="Arial" w:eastAsia="Lucida Sans Unicode" w:hAnsi="Arial" w:cs="Arial"/>
          <w:b/>
          <w:bCs/>
          <w:kern w:val="2"/>
          <w:sz w:val="24"/>
          <w:szCs w:val="24"/>
        </w:rPr>
      </w:pPr>
      <w:r w:rsidRPr="00FE5D18">
        <w:rPr>
          <w:rFonts w:ascii="Arial" w:eastAsia="Lucida Sans Unicode" w:hAnsi="Arial" w:cs="Arial"/>
          <w:b/>
          <w:bCs/>
          <w:kern w:val="2"/>
          <w:sz w:val="24"/>
          <w:szCs w:val="24"/>
        </w:rPr>
        <w:t>ТЕХНИКО-ЭКОНОМИЧЕСКИЕ ПОКАЗАТЕЛИ</w:t>
      </w:r>
    </w:p>
    <w:p w:rsidR="006F481F" w:rsidRPr="00FE5D1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rPr>
          <w:rFonts w:ascii="Arial" w:eastAsia="Lucida Sans Unicode" w:hAnsi="Arial" w:cs="Arial"/>
          <w:b/>
          <w:bCs/>
          <w:kern w:val="2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55"/>
        <w:gridCol w:w="2494"/>
        <w:gridCol w:w="1528"/>
        <w:gridCol w:w="1887"/>
        <w:gridCol w:w="1331"/>
        <w:gridCol w:w="1500"/>
      </w:tblGrid>
      <w:tr w:rsidR="006F481F" w:rsidRPr="00FE5D18" w:rsidTr="006F481F">
        <w:trPr>
          <w:trHeight w:val="13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№</w:t>
            </w:r>
            <w:proofErr w:type="gramStart"/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п</w:t>
            </w:r>
            <w:proofErr w:type="gramEnd"/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Современное состояние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  <w:lang w:val="en-US"/>
              </w:rPr>
              <w:t xml:space="preserve">I </w:t>
            </w: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очередь проекта (2020 г.)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Расчетный срок</w:t>
            </w:r>
          </w:p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(2030 г.)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Улично-дорожная сеть и транспорт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6.1.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Внешний транспорт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федерального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</w:tr>
      <w:tr w:rsidR="006F481F" w:rsidRPr="00FE5D18" w:rsidTr="006F481F">
        <w:trPr>
          <w:trHeight w:val="79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регионального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8/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</w:tr>
      <w:tr w:rsidR="006F481F" w:rsidRPr="00FE5D18" w:rsidTr="006F481F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и улицы в границах населённых пунктов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76709D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37,5</w:t>
            </w:r>
          </w:p>
        </w:tc>
      </w:tr>
    </w:tbl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Default="0052294B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851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C459F3" w:rsidRPr="004E2572" w:rsidRDefault="00C459F3" w:rsidP="00C459F3">
      <w:pPr>
        <w:widowControl w:val="0"/>
        <w:numPr>
          <w:ilvl w:val="0"/>
          <w:numId w:val="8"/>
        </w:numPr>
        <w:autoSpaceDE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Градостроительный кодекс РФ от 29.12.2004 №190-ФЗ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5.Устав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6.Генеральный план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</w:t>
      </w:r>
      <w:r w:rsidR="0076709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459F3" w:rsidRPr="0076709D" w:rsidRDefault="00EB505E" w:rsidP="0076709D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76709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C459F3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52294B" w:rsidRDefault="0052294B" w:rsidP="0052294B">
      <w:pPr>
        <w:widowControl w:val="0"/>
        <w:autoSpaceDN w:val="0"/>
        <w:spacing w:after="0" w:line="25" w:lineRule="atLeast"/>
        <w:ind w:left="80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0C4393">
      <w:pPr>
        <w:widowControl w:val="0"/>
        <w:autoSpaceDN w:val="0"/>
        <w:spacing w:after="0" w:line="25" w:lineRule="atLeast"/>
        <w:ind w:left="80" w:right="8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F02CAC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сельского поселения</w:t>
      </w:r>
    </w:p>
    <w:p w:rsidR="0052294B" w:rsidRDefault="0052294B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3.1. Прогноз социально-экономического и градостроительного  развития поселения</w:t>
      </w:r>
    </w:p>
    <w:p w:rsidR="00C459F3" w:rsidRPr="004E2572" w:rsidRDefault="00C459F3" w:rsidP="000C439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При анализе показателей текущего уровня социально-экономического и градостроительного развития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отмечается следующее: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транспортная доступность населенных пунктов поселения высокая;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наличие трудовых ресурсов не позволяет обеспечить потребности населения и расширение производства;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доходы населения - средние. Средняя заработная плата населения за 2016 год составила</w:t>
      </w:r>
      <w:r w:rsidR="00B1279C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1279C">
        <w:rPr>
          <w:rFonts w:ascii="Arial" w:eastAsia="Times New Roman" w:hAnsi="Arial" w:cs="Arial"/>
          <w:sz w:val="24"/>
          <w:szCs w:val="24"/>
          <w:lang w:eastAsia="ru-RU"/>
        </w:rPr>
        <w:t xml:space="preserve">22.379 руб. 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оплата услуг водоснабжения, вывоза и утилизации ТБО доступна для населения и осуществляется регулярно;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Демографический прогноз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городского населения.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Экономический прогноз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Развитие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сельского хозяйства;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инфраструктуры, прежде всего, в сетевых отраслях: ЖКХ, энергетике, дорожной сети, транспорте, телекоммуникациях;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социальной сферы в рамках реализации Национальных проектов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Устойчивое экономическое развитие 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Мероприятия по направлению развития малого предпринимательства: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оказание организационной и консультативной помощи начинающим предпринимателям;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разработка мер по адресной поддержке предпринимателей и малых предприятий;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снижение уровня административных барьеров;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формирование конкурентной среды;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расширение информационно-консультационного поля в сфере предпринимательства.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 итоговой характеристике социально-экономического развития поселение можно рассматривать как: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не планируется.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Криниченском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сельском поселении в ближайшей перспективе.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Воздушные перевозки на территории поселения не осуществляются.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Водный транспорт на территории поселения не развит.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Автомобильный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CAC" w:rsidRPr="0076709D">
        <w:rPr>
          <w:rFonts w:ascii="Arial" w:eastAsia="Times New Roman" w:hAnsi="Arial" w:cs="Arial"/>
          <w:sz w:val="24"/>
          <w:szCs w:val="24"/>
          <w:lang w:eastAsia="ru-RU"/>
        </w:rPr>
        <w:t xml:space="preserve">и железнодорожный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транспорт - важнейшая составная часть инфраструктуры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результате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реализации Программы планируется достигнуть следующие показатели: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протяженность сети автомобильных дорог общего пользования местного значения,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протяженности сети автомобильных дорог общего пользования местного значения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в результате строительства новых автомобильных дорог, км.;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Существующие риски по возможности достижения прогнозируемых результатов;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риск превышения фактического уровня инфляции по сравнению с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прогнозируемым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 прогнозу на долгосрочный период до 20</w:t>
      </w:r>
      <w:r w:rsidR="008F132A" w:rsidRPr="004E2572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. года обеспеченность жителей поселения индивидуальными легковыми автомобилями составит: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2017 году- </w:t>
      </w:r>
      <w:r w:rsidR="00F0006C">
        <w:rPr>
          <w:rFonts w:ascii="Arial" w:eastAsia="Times New Roman" w:hAnsi="Arial" w:cs="Arial"/>
          <w:sz w:val="24"/>
          <w:szCs w:val="24"/>
          <w:lang w:eastAsia="ru-RU"/>
        </w:rPr>
        <w:t>294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автомобилей на 1000. жителей, в 20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>21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году-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006C">
        <w:rPr>
          <w:rFonts w:ascii="Arial" w:eastAsia="Times New Roman" w:hAnsi="Arial" w:cs="Arial"/>
          <w:sz w:val="24"/>
          <w:szCs w:val="24"/>
          <w:lang w:eastAsia="ru-RU"/>
        </w:rPr>
        <w:t>307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автомобилей на 1000 жителей.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перспективе возможно ухудшение показателей дорожного движения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из-за следующих причин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постоянно возрастающая мобильность населения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неудовлетворительное состояние автомобильных дорог;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недостаточный технический уровень дорожного хозяйства;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несовершенство технических средств организации дорожного движения.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Чтобы не допустить негативного развития ситуации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мотивация перехода транспортных средств на экологически чистые виды топлива. 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транспорта на окружающую среду и возникающих ущербов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Для снижения негативного воздействия транспортно-дорожного комплекса на окружающую среду в условиях увеличения количества автотранспортных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средств и повышения интенсивности движения на автомобильных дорогах предусматривается реализация следующих мероприятий: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противогололедных</w:t>
      </w:r>
      <w:proofErr w:type="spell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материалов;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автомобильного транспорта на окружающую среду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6A1DD2" w:rsidRDefault="006A1DD2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3.3. Прогноз развития транспортной инфраструктуры по видам транспорта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автомобильный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CAC" w:rsidRPr="0076709D">
        <w:rPr>
          <w:rFonts w:ascii="Arial" w:eastAsia="Times New Roman" w:hAnsi="Arial" w:cs="Arial"/>
          <w:sz w:val="24"/>
          <w:szCs w:val="24"/>
          <w:lang w:eastAsia="ru-RU"/>
        </w:rPr>
        <w:t>и железнодорожное сообщение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3.4. Прогноз развития дорожной сети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3.5. Прогноз уровня автомобилизации, параметров дорожного движения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При сохранившейся тенденции к увеличению уровня автомобилизации населения к  </w:t>
      </w:r>
      <w:r w:rsidRPr="00B1279C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="00B1279C" w:rsidRPr="00B1279C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AA352F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="00B1279C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году ожидается прирост числа автомобилей на 1000 чел. населения до </w:t>
      </w:r>
      <w:r w:rsidR="00F02CAC" w:rsidRPr="00B1279C">
        <w:rPr>
          <w:rFonts w:ascii="Arial" w:eastAsia="Times New Roman" w:hAnsi="Arial" w:cs="Arial"/>
          <w:sz w:val="24"/>
          <w:szCs w:val="24"/>
          <w:lang w:eastAsia="ru-RU"/>
        </w:rPr>
        <w:t>55</w:t>
      </w:r>
      <w:r w:rsidR="00F02CAC" w:rsidRPr="004E2572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ед. С учетом прогнозируемого увеличения количества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транспортных сре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дств в пр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еделах до </w:t>
      </w:r>
      <w:r w:rsidR="00F02CAC" w:rsidRPr="00B1279C">
        <w:rPr>
          <w:rFonts w:ascii="Arial" w:eastAsia="Times New Roman" w:hAnsi="Arial" w:cs="Arial"/>
          <w:sz w:val="24"/>
          <w:szCs w:val="24"/>
          <w:lang w:eastAsia="ru-RU"/>
        </w:rPr>
        <w:t>70</w:t>
      </w:r>
      <w:r w:rsidR="00F02CAC" w:rsidRPr="004E2572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ед.,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Прогноз изменения уровня автомобилизации и количества автомобилей у населения на территории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595" w:type="dxa"/>
        <w:jc w:val="center"/>
        <w:tblInd w:w="-502" w:type="dxa"/>
        <w:tblLook w:val="04A0" w:firstRow="1" w:lastRow="0" w:firstColumn="1" w:lastColumn="0" w:noHBand="0" w:noVBand="1"/>
      </w:tblPr>
      <w:tblGrid>
        <w:gridCol w:w="661"/>
        <w:gridCol w:w="5045"/>
        <w:gridCol w:w="1243"/>
        <w:gridCol w:w="1323"/>
        <w:gridCol w:w="1323"/>
      </w:tblGrid>
      <w:tr w:rsidR="00C459F3" w:rsidRPr="004E2572" w:rsidTr="00C459F3">
        <w:trPr>
          <w:trHeight w:val="675"/>
          <w:jc w:val="center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2017 год 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2018 год (прогноз)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2019 год (прогноз)</w:t>
            </w:r>
          </w:p>
        </w:tc>
      </w:tr>
      <w:tr w:rsidR="00C459F3" w:rsidRPr="004E2572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2223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2230</w:t>
            </w:r>
          </w:p>
        </w:tc>
      </w:tr>
      <w:tr w:rsidR="00C459F3" w:rsidRPr="004E2572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675</w:t>
            </w:r>
          </w:p>
        </w:tc>
      </w:tr>
      <w:tr w:rsidR="00C459F3" w:rsidRPr="004E2572" w:rsidTr="00C459F3">
        <w:trPr>
          <w:trHeight w:val="615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302</w:t>
            </w:r>
          </w:p>
        </w:tc>
      </w:tr>
    </w:tbl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Default="0052294B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3.6. Прогноз показателей безопасности дорожного движения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Факторами, влияющими  на снижение аварийности станут обеспечение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видеофиксации</w:t>
      </w:r>
      <w:proofErr w:type="spell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связи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условиях, когда объем инвестиций в дорожном комплексе является явно недостаточным, а рост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2294B" w:rsidRDefault="0052294B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5.Перечень мероприятий  (инвестиционных проектов)</w:t>
      </w:r>
      <w:r w:rsidR="0052294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Мероприятия  по развитию сети дорог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повышения качественного уровня дорожной сети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  <w:r w:rsidR="00366BA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E81B1B" w:rsidP="00E81B1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</w:t>
      </w:r>
      <w:r w:rsidR="0015624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</w:t>
      </w:r>
      <w:r w:rsidR="00C459F3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Перечень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программных мероприятий Программы  комплексного  развития транспортной инфраструктуры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93"/>
        <w:gridCol w:w="3809"/>
        <w:gridCol w:w="1701"/>
        <w:gridCol w:w="1133"/>
        <w:gridCol w:w="2270"/>
      </w:tblGrid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Объем финансирования, </w:t>
            </w:r>
            <w:proofErr w:type="spell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 реализацию мероприятия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х. Александровка  по улицам: Молодежная-550 кв. м.; п. Луки  по улицам: Школьная  – 900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с. Средне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–В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оскресенское по ул.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Криниченская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 – 150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 2017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1670,5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</w:t>
            </w:r>
            <w:r w:rsidRPr="00156245">
              <w:rPr>
                <w:rFonts w:ascii="Arial" w:hAnsi="Arial" w:cs="Arial"/>
                <w:sz w:val="24"/>
                <w:szCs w:val="24"/>
              </w:rPr>
              <w:lastRenderedPageBreak/>
              <w:t xml:space="preserve">значения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. Криница по улицам: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 xml:space="preserve">Центральная  – 250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Солнечная – 400 кв. м., с. Средне – Воскресенское по улицам: ул. Речная– 300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пер. Рабочий –120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Х. Павловский  – 400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lastRenderedPageBreak/>
              <w:t>2018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0006C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1048,85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</w:t>
            </w: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Криниченского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</w:t>
            </w:r>
            <w:bookmarkStart w:id="1" w:name="_GoBack"/>
            <w:bookmarkEnd w:id="1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с.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Ветеранов – 220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.м</w:t>
            </w:r>
            <w:proofErr w:type="spellEnd"/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; пер. Тенистый – 350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ул. Набережная – 900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 2019г.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0006C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1080,</w:t>
            </w:r>
            <w:r w:rsidR="00C239BA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п. Павловский– 1175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.к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>в</w:t>
            </w:r>
            <w:proofErr w:type="spellEnd"/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Х.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Кодубец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 – ул. Центральная – 400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2020г.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1112,72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Х.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Литвиновка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, ул. Мира – 257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.к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>в</w:t>
            </w:r>
            <w:proofErr w:type="spellEnd"/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Х. Должик, ул. Луговая – 450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2021г.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1146,10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Криница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Комсомольская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6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пер. Молодежный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210 кв. м., </w:t>
            </w:r>
            <w:proofErr w:type="spellStart"/>
            <w:r w:rsidR="0071038D" w:rsidRPr="00156245">
              <w:rPr>
                <w:rFonts w:ascii="Arial" w:hAnsi="Arial" w:cs="Arial"/>
                <w:sz w:val="24"/>
                <w:szCs w:val="24"/>
              </w:rPr>
              <w:t>пе</w:t>
            </w:r>
            <w:proofErr w:type="spellEnd"/>
            <w:r w:rsidR="0071038D" w:rsidRPr="00156245">
              <w:rPr>
                <w:rFonts w:ascii="Arial" w:hAnsi="Arial" w:cs="Arial"/>
                <w:sz w:val="24"/>
                <w:szCs w:val="24"/>
              </w:rPr>
              <w:t>. Рабочий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п. Таволжанка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ул. Луговая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5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1180,48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п.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Луки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Солнечная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350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Садовая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100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кв. м.,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х. Александровка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Комсомольская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2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2023г.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1215,89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с.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Средн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е-</w:t>
            </w:r>
            <w:proofErr w:type="gramEnd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Воскресенское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Железнодорожников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400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кв. м.;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71038D" w:rsidRPr="00156245">
              <w:rPr>
                <w:rFonts w:ascii="Arial" w:hAnsi="Arial" w:cs="Arial"/>
                <w:sz w:val="24"/>
                <w:szCs w:val="24"/>
              </w:rPr>
              <w:t>МОПРа</w:t>
            </w:r>
            <w:proofErr w:type="spellEnd"/>
            <w:r w:rsidR="0071038D" w:rsidRPr="00156245">
              <w:rPr>
                <w:rFonts w:ascii="Arial" w:hAnsi="Arial" w:cs="Arial"/>
                <w:sz w:val="24"/>
                <w:szCs w:val="24"/>
              </w:rPr>
              <w:t>,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Героев Стратосферы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7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50 м. с.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Х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Кодубец</w:t>
            </w:r>
            <w:proofErr w:type="spellEnd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по улицам: пер. Зеленый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  <w:r w:rsidRPr="00156245">
              <w:rPr>
                <w:rFonts w:ascii="Arial" w:hAnsi="Arial" w:cs="Arial"/>
                <w:sz w:val="24"/>
                <w:szCs w:val="24"/>
              </w:rPr>
              <w:tab/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2024</w:t>
            </w:r>
            <w:r w:rsidR="00C239BA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1252,37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улицам:.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Тракторная, пер. Тенистый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2</w:t>
            </w:r>
            <w:r w:rsidRPr="00156245">
              <w:rPr>
                <w:rFonts w:ascii="Arial" w:hAnsi="Arial" w:cs="Arial"/>
                <w:sz w:val="24"/>
                <w:szCs w:val="24"/>
              </w:rPr>
              <w:t>50 м</w:t>
            </w:r>
          </w:p>
          <w:p w:rsidR="00FB0474" w:rsidRPr="00156245" w:rsidRDefault="0071038D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п. Павловский 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156245">
              <w:rPr>
                <w:rFonts w:ascii="Arial" w:hAnsi="Arial" w:cs="Arial"/>
                <w:sz w:val="24"/>
                <w:szCs w:val="24"/>
              </w:rPr>
              <w:t>600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B0474"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71038D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х. Должик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– ул. </w:t>
            </w:r>
            <w:r w:rsidRPr="00156245">
              <w:rPr>
                <w:rFonts w:ascii="Arial" w:hAnsi="Arial" w:cs="Arial"/>
                <w:sz w:val="24"/>
                <w:szCs w:val="24"/>
              </w:rPr>
              <w:t>Садовая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– 400 </w:t>
            </w:r>
            <w:proofErr w:type="spellStart"/>
            <w:r w:rsidR="00FB0474" w:rsidRPr="00156245">
              <w:rPr>
                <w:rFonts w:ascii="Arial" w:hAnsi="Arial" w:cs="Arial"/>
                <w:sz w:val="24"/>
                <w:szCs w:val="24"/>
              </w:rPr>
              <w:lastRenderedPageBreak/>
              <w:t>кв.м</w:t>
            </w:r>
            <w:proofErr w:type="spellEnd"/>
            <w:r w:rsidR="00FB0474"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lastRenderedPageBreak/>
              <w:t>2025</w:t>
            </w:r>
            <w:r w:rsidR="00C239BA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1289,94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Участки для ремонта дорог будут выбраны с учетом будущих потребностей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2026-2027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2697,12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</w:tbl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6.Оценка объемов и источников финансирования</w:t>
      </w:r>
      <w:r w:rsidR="0052294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Общий объем финансирования Программы составляет </w:t>
      </w:r>
      <w:r w:rsidR="00C239BA">
        <w:rPr>
          <w:rFonts w:ascii="Arial" w:eastAsia="Times New Roman" w:hAnsi="Arial" w:cs="Arial"/>
          <w:sz w:val="24"/>
          <w:szCs w:val="24"/>
          <w:lang w:eastAsia="ru-RU"/>
        </w:rPr>
        <w:t>13694,28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F132A" w:rsidRPr="004E2572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ыс. рублей.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Объемы и источники финансирования Программы уточняются при формировании  бюджета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 на очередной финансовый год и на плановый период.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Перспективы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7. 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Целевые показатели и индикаторы Программы представлены в таблице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495"/>
        <w:gridCol w:w="1558"/>
        <w:gridCol w:w="817"/>
        <w:gridCol w:w="817"/>
        <w:gridCol w:w="828"/>
        <w:gridCol w:w="2483"/>
      </w:tblGrid>
      <w:tr w:rsidR="00C459F3" w:rsidRPr="004E2572" w:rsidTr="00C459F3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5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 по годам</w:t>
            </w:r>
          </w:p>
        </w:tc>
      </w:tr>
      <w:tr w:rsidR="00C459F3" w:rsidRPr="004E2572" w:rsidTr="00C459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Последующие годы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Протяженность сети автомобильных дорог общего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Прирост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ремонта и ремонта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5,6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124B9A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</w:t>
            </w:r>
            <w:r w:rsidR="00124B9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17,65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23,25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44,9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62,0</w:t>
            </w:r>
          </w:p>
        </w:tc>
      </w:tr>
    </w:tbl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8. Предложения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 осуществляет общий 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ходом реализации мероприятий Программы, а также  организационные, методические, контрольные функции.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851" w:right="80" w:firstLine="3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00615" w:rsidRPr="004E2572" w:rsidRDefault="00400615" w:rsidP="00B65960">
      <w:pPr>
        <w:rPr>
          <w:rFonts w:ascii="Arial" w:hAnsi="Arial" w:cs="Arial"/>
          <w:sz w:val="24"/>
          <w:szCs w:val="24"/>
        </w:rPr>
      </w:pPr>
    </w:p>
    <w:sectPr w:rsidR="00400615" w:rsidRPr="004E2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636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795" w:hanging="720"/>
      </w:pPr>
    </w:lvl>
    <w:lvl w:ilvl="3">
      <w:start w:val="1"/>
      <w:numFmt w:val="decimal"/>
      <w:isLgl/>
      <w:lvlText w:val="%1.%2.%3.%4."/>
      <w:lvlJc w:val="left"/>
      <w:pPr>
        <w:ind w:left="1155" w:hanging="1080"/>
      </w:pPr>
    </w:lvl>
    <w:lvl w:ilvl="4">
      <w:start w:val="1"/>
      <w:numFmt w:val="decimal"/>
      <w:isLgl/>
      <w:lvlText w:val="%1.%2.%3.%4.%5."/>
      <w:lvlJc w:val="left"/>
      <w:pPr>
        <w:ind w:left="1155" w:hanging="1080"/>
      </w:pPr>
    </w:lvl>
    <w:lvl w:ilvl="5">
      <w:start w:val="1"/>
      <w:numFmt w:val="decimal"/>
      <w:isLgl/>
      <w:lvlText w:val="%1.%2.%3.%4.%5.%6."/>
      <w:lvlJc w:val="left"/>
      <w:pPr>
        <w:ind w:left="1515" w:hanging="1440"/>
      </w:pPr>
    </w:lvl>
    <w:lvl w:ilvl="6">
      <w:start w:val="1"/>
      <w:numFmt w:val="decimal"/>
      <w:isLgl/>
      <w:lvlText w:val="%1.%2.%3.%4.%5.%6.%7."/>
      <w:lvlJc w:val="left"/>
      <w:pPr>
        <w:ind w:left="1875" w:hanging="1800"/>
      </w:p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</w:lvl>
  </w:abstractNum>
  <w:abstractNum w:abstractNumId="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DD32E5"/>
    <w:multiLevelType w:val="multilevel"/>
    <w:tmpl w:val="213420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F0"/>
    <w:rsid w:val="00027505"/>
    <w:rsid w:val="000C4393"/>
    <w:rsid w:val="000D40FD"/>
    <w:rsid w:val="000E438B"/>
    <w:rsid w:val="00124B9A"/>
    <w:rsid w:val="00156245"/>
    <w:rsid w:val="00197307"/>
    <w:rsid w:val="001E6851"/>
    <w:rsid w:val="00202940"/>
    <w:rsid w:val="00207667"/>
    <w:rsid w:val="00222E34"/>
    <w:rsid w:val="0025254E"/>
    <w:rsid w:val="00263C57"/>
    <w:rsid w:val="003404A9"/>
    <w:rsid w:val="00366BA0"/>
    <w:rsid w:val="00377940"/>
    <w:rsid w:val="00400615"/>
    <w:rsid w:val="00465145"/>
    <w:rsid w:val="004E2572"/>
    <w:rsid w:val="00503279"/>
    <w:rsid w:val="0052294B"/>
    <w:rsid w:val="005527F0"/>
    <w:rsid w:val="00556072"/>
    <w:rsid w:val="005A476C"/>
    <w:rsid w:val="005A7F12"/>
    <w:rsid w:val="005B7A21"/>
    <w:rsid w:val="00615A00"/>
    <w:rsid w:val="00631A15"/>
    <w:rsid w:val="00682A2B"/>
    <w:rsid w:val="006A1DD2"/>
    <w:rsid w:val="006F481F"/>
    <w:rsid w:val="006F6E2A"/>
    <w:rsid w:val="0071038D"/>
    <w:rsid w:val="007169D3"/>
    <w:rsid w:val="0076709D"/>
    <w:rsid w:val="00852183"/>
    <w:rsid w:val="00892864"/>
    <w:rsid w:val="008F132A"/>
    <w:rsid w:val="008F149C"/>
    <w:rsid w:val="009306EA"/>
    <w:rsid w:val="00953334"/>
    <w:rsid w:val="00963830"/>
    <w:rsid w:val="00986B3E"/>
    <w:rsid w:val="00A1225E"/>
    <w:rsid w:val="00A22CC7"/>
    <w:rsid w:val="00AA0BF7"/>
    <w:rsid w:val="00AA3493"/>
    <w:rsid w:val="00AA352F"/>
    <w:rsid w:val="00AE458F"/>
    <w:rsid w:val="00B065F7"/>
    <w:rsid w:val="00B1279C"/>
    <w:rsid w:val="00B365DF"/>
    <w:rsid w:val="00B65960"/>
    <w:rsid w:val="00B75653"/>
    <w:rsid w:val="00BA523B"/>
    <w:rsid w:val="00BF1735"/>
    <w:rsid w:val="00C239BA"/>
    <w:rsid w:val="00C459F3"/>
    <w:rsid w:val="00C54CED"/>
    <w:rsid w:val="00C65DA4"/>
    <w:rsid w:val="00C80BF0"/>
    <w:rsid w:val="00CB32B0"/>
    <w:rsid w:val="00D435C1"/>
    <w:rsid w:val="00D653A9"/>
    <w:rsid w:val="00D87969"/>
    <w:rsid w:val="00E0028B"/>
    <w:rsid w:val="00E81B1B"/>
    <w:rsid w:val="00E91E9D"/>
    <w:rsid w:val="00EB505E"/>
    <w:rsid w:val="00EC25FF"/>
    <w:rsid w:val="00EF461D"/>
    <w:rsid w:val="00F0006C"/>
    <w:rsid w:val="00F02CAC"/>
    <w:rsid w:val="00F278AC"/>
    <w:rsid w:val="00FB0474"/>
    <w:rsid w:val="00FC5B7F"/>
    <w:rsid w:val="00FE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5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7994</Words>
  <Characters>45570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2017-08-30T10:50:00Z</cp:lastPrinted>
  <dcterms:created xsi:type="dcterms:W3CDTF">2017-08-11T05:09:00Z</dcterms:created>
  <dcterms:modified xsi:type="dcterms:W3CDTF">2020-04-30T06:13:00Z</dcterms:modified>
</cp:coreProperties>
</file>